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7131bd4ec84480" /></Relationships>
</file>

<file path=word/document.xml><?xml version="1.0" encoding="utf-8"?>
<w:document xmlns:w="http://schemas.openxmlformats.org/wordprocessingml/2006/main">
  <w:body>
    <w:p>
      <w:r>
        <w:t>H-3710.1</w:t>
      </w:r>
    </w:p>
    <w:p>
      <w:pPr>
        <w:jc w:val="center"/>
      </w:pPr>
      <w:r>
        <w:t>_______________________________________________</w:t>
      </w:r>
    </w:p>
    <w:p/>
    <w:p>
      <w:pPr>
        <w:jc w:val="center"/>
      </w:pPr>
      <w:r>
        <w:rPr>
          <w:b/>
        </w:rPr>
        <w:t>HOUSE BILL 2855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Sells and Kilduff</w:t>
      </w:r>
    </w:p>
    <w:p/>
    <w:p>
      <w:r>
        <w:rPr>
          <w:t xml:space="preserve">Read first time 01/22/16.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 military service credit for members of the teachers' retirement system, plans 2 and 3; and amending RCW 41.32.810 and 41.32.865.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810</w:t>
      </w:r>
      <w:r>
        <w:rPr/>
        <w:t xml:space="preserve"> and 2009 c 205 s 6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41.32.755 through 41.32.825.</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earnable compensation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(6) of this section, a member shall be eligible to receive a maximum of two years service credit during a member's entire working career for those periods when a member is on an unpaid leave of absence authorized by an employer. Such credit may be obtained only if the member makes both the employer and member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If a member fails to meet the time limitations of subsection (3)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(5) For the purpose of subsection (3) of this section, the contribution shall not include the contribution for the unfunded supplemental present value as required by RCW 41.32.775. The contributions required shall be based on the average of the member's earnable compensation at both the time the authorized leave of absence was granted and the time the member resumed employment.</w:t>
      </w:r>
    </w:p>
    <w:p>
      <w:pPr>
        <w:spacing w:before="0" w:after="0" w:line="408" w:lineRule="exact"/>
        <w:ind w:left="0" w:right="0" w:firstLine="576"/>
        <w:jc w:val="left"/>
      </w:pPr>
      <w:r>
        <w:rPr/>
        <w:t xml:space="preserve">(6)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 </w:t>
      </w:r>
      <w:r>
        <w:rPr>
          <w:u w:val="single"/>
        </w:rPr>
        <w:t xml:space="preserve">A member shall also be entitled to retirement system service credit for up to five years of service as an active duty member of the uniformed services of the United States prior to employment by an employer; however, the total interruptive and prior military service creditable to a member under subsection (4) of this section is five years.</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41.32.775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 </w:t>
      </w:r>
    </w:p>
    <w:p>
      <w:pPr>
        <w:spacing w:before="0" w:after="0" w:line="408" w:lineRule="exact"/>
        <w:ind w:left="0" w:right="0" w:firstLine="576"/>
        <w:jc w:val="left"/>
      </w:pPr>
      <w:r>
        <w:rPr/>
        <w:t xml:space="preserve">(iv) Prior to retirement the member provides to the director proof that the member's </w:t>
      </w:r>
      <w:r>
        <w:t>((</w:t>
      </w:r>
      <w:r>
        <w:rPr>
          <w:strike/>
        </w:rPr>
        <w:t xml:space="preserve">interruptive</w:t>
      </w:r>
      <w:r>
        <w:t>))</w:t>
      </w:r>
      <w:r>
        <w:rPr/>
        <w:t xml:space="preser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w:t>
      </w:r>
      <w:r>
        <w:t>((</w:t>
      </w:r>
      <w:r>
        <w:rPr>
          <w:strike/>
        </w:rPr>
        <w:t xml:space="preserve">interruptive</w:t>
      </w:r>
      <w:r>
        <w:t>))</w:t>
      </w:r>
      <w:r>
        <w:rPr/>
        <w:t xml:space="preser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for its contribution required under RCW 41.32.775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 </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 </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865</w:t>
      </w:r>
      <w:r>
        <w:rPr/>
        <w:t xml:space="preserve"> and 2009 c 205 s 7 are each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earnable compensation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(4) of this section, a member shall be eligible to receive a maximum of two years service credit during a member's entire working career for those periods when a member is on an unpaid leave of absence authorized by an employer. Such credit may be obtained only if:</w:t>
      </w:r>
    </w:p>
    <w:p>
      <w:pPr>
        <w:spacing w:before="0" w:after="0" w:line="408" w:lineRule="exact"/>
        <w:ind w:left="0" w:right="0" w:firstLine="576"/>
        <w:jc w:val="left"/>
      </w:pPr>
      <w:r>
        <w:rPr/>
        <w:t xml:space="preserve">(a) The member makes the contribution on behalf of the employer, plus interest, as determined by the department; and</w:t>
      </w:r>
    </w:p>
    <w:p>
      <w:pPr>
        <w:spacing w:before="0" w:after="0" w:line="408" w:lineRule="exact"/>
        <w:ind w:left="0" w:right="0" w:firstLine="576"/>
        <w:jc w:val="left"/>
      </w:pPr>
      <w:r>
        <w:rPr/>
        <w:t xml:space="preserve">(b) The member makes the employee contribution, plus interest, as determined by the department, to the defined contribution portion.</w:t>
      </w:r>
    </w:p>
    <w:p>
      <w:pPr>
        <w:spacing w:before="0" w:after="0" w:line="408" w:lineRule="exact"/>
        <w:ind w:left="0" w:right="0" w:firstLine="576"/>
        <w:jc w:val="left"/>
      </w:pPr>
      <w:r>
        <w:rPr/>
        <w:t xml:space="preserve">The contributions required shall be based on the average of the member's earnable compensation at both the time the authorized leave of absence was granted and the time the member resumed employment.</w:t>
      </w:r>
    </w:p>
    <w:p>
      <w:pPr>
        <w:spacing w:before="0" w:after="0" w:line="408" w:lineRule="exact"/>
        <w:ind w:left="0" w:right="0" w:firstLine="576"/>
        <w:jc w:val="left"/>
      </w:pPr>
      <w:r>
        <w:rPr/>
        <w:t xml:space="preserve">(4) A member who leaves the employ of an employer to enter the uniformed services of the United States shall be entitled to retirement system service credit for up to five years of military service if within ninety days of the member's honorable discharge from the uniformed services of the United States, the member applies for reemployment with the employer who employed the member immediately prior to the member entering the uniformed services. This subsection shall be administered in a manner consistent with the requirements of the federal uniformed services employment and reemployment rights act. </w:t>
      </w:r>
      <w:r>
        <w:rPr>
          <w:u w:val="single"/>
        </w:rPr>
        <w:t xml:space="preserve">A member shall also be entitled to retirement system service credit for up to five years of service as an active duty member of the uniformed services of the United States prior to employment by an employer; however, the total interruptive and prior military service creditable to a member under subsection (4) of this section is five years.</w:t>
      </w:r>
    </w:p>
    <w:p>
      <w:pPr>
        <w:spacing w:before="0" w:after="0" w:line="408" w:lineRule="exact"/>
        <w:ind w:left="0" w:right="0" w:firstLine="576"/>
        <w:jc w:val="left"/>
      </w:pPr>
      <w:r>
        <w:rPr/>
        <w:t xml:space="preserve">The department shall establish the member's service credit and shall bill the employer for its contribution required under chapter 239, Laws of 1995 for the period of military service, plus interest as determined by the department. Service credit under this subsection may be obtained only if the member makes the employee contribution to the defined contribution portion as determined by the department, or prior to retirement, the member provides to the director proof that the member's </w:t>
      </w:r>
      <w:r>
        <w:t>((</w:t>
      </w:r>
      <w:r>
        <w:rPr>
          <w:strike/>
        </w:rPr>
        <w:t xml:space="preserve">interruptive</w:t>
      </w:r>
      <w:r>
        <w:t>))</w:t>
      </w:r>
      <w:r>
        <w:rPr/>
        <w:t xml:space="preser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w:t>
      </w:r>
      <w:r>
        <w:t>((</w:t>
      </w:r>
      <w:r>
        <w:rPr>
          <w:strike/>
        </w:rPr>
        <w:t xml:space="preserve">interruptive</w:t>
      </w:r>
      <w:r>
        <w:t>))</w:t>
      </w:r>
      <w:r>
        <w:rPr/>
        <w:t xml:space="preser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The contributions required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(a)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this subsection within five years of the date of death or prior to the distribution of any benefit, whichever comes first; or </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(b)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this subsection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
      <w:pPr>
        <w:jc w:val="center"/>
      </w:pPr>
      <w:r>
        <w:rPr>
          <w:b/>
        </w:rPr>
        <w:t>--- END ---</w:t>
      </w:r>
    </w:p>
    <w:sectPr>
      <w:pgNumType w:start="1"/>
      <w:footerReference xmlns:r="http://schemas.openxmlformats.org/officeDocument/2006/relationships" r:id="R347b937a3b0742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641a225b940bc" /><Relationship Type="http://schemas.openxmlformats.org/officeDocument/2006/relationships/footer" Target="/word/footer.xml" Id="R347b937a3b0742ac" /></Relationships>
</file>