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392c2fe9a4c34" /></Relationships>
</file>

<file path=word/document.xml><?xml version="1.0" encoding="utf-8"?>
<w:document xmlns:w="http://schemas.openxmlformats.org/wordprocessingml/2006/main">
  <w:body>
    <w:p>
      <w:r>
        <w:t>H-3909.1</w:t>
      </w:r>
    </w:p>
    <w:p>
      <w:pPr>
        <w:jc w:val="center"/>
      </w:pPr>
      <w:r>
        <w:t>_______________________________________________</w:t>
      </w:r>
    </w:p>
    <w:p/>
    <w:p>
      <w:pPr>
        <w:jc w:val="center"/>
      </w:pPr>
      <w:r>
        <w:rPr>
          <w:b/>
        </w:rPr>
        <w:t>HOUSE BILL 2906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Stambaugh, Kagi, Magendanz, Tharinger, Ortiz-Self, Frame, Goodman, and Ormsby</w:t>
      </w:r>
    </w:p>
    <w:p/>
    <w:p>
      <w:r>
        <w:rPr>
          <w:t xml:space="preserve">Read first time 01/27/16.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and amending RCW 13.40.010, 13.40.127, 13.40.308, 10.99.030, and 13.40.265.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The judge 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w:t>
      </w:r>
      <w:r>
        <w:t>((</w:t>
      </w:r>
      <w:r>
        <w:rPr>
          <w:strike/>
        </w:rPr>
        <w:t xml:space="preserve">The juvenile may be subject to electronic monitoring where available.</w:t>
      </w:r>
      <w:r>
        <w:t>))</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t>((</w:t>
      </w:r>
      <w:r>
        <w:rPr>
          <w:strike/>
        </w:rPr>
        <w:t xml:space="preserve">. The juvenile may be subject to electronic monitoring where available</w:t>
      </w:r>
      <w:r>
        <w:t>))</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w:t>
      </w:r>
      <w:r>
        <w:t>((</w:t>
      </w:r>
      <w:r>
        <w:rPr>
          <w:strike/>
        </w:rPr>
        <w:t xml:space="preserve">. The juvenile may be subject to electronic monitoring where available</w:t>
      </w:r>
      <w:r>
        <w:t>))</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w:t>
      </w:r>
      <w:r>
        <w:t>((</w:t>
      </w:r>
      <w:r>
        <w:rPr>
          <w:strike/>
        </w:rPr>
        <w:t xml:space="preserve">. The juvenile may be subject to electronic monitoring where available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w:t>
      </w:r>
      <w:r>
        <w:t>((</w:t>
      </w:r>
      <w:r>
        <w:rPr>
          <w:strike/>
        </w:rPr>
        <w:t xml:space="preserve">The juvenile may be subject to electronic monitoring where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
      <w:pPr>
        <w:jc w:val="center"/>
      </w:pPr>
      <w:r>
        <w:rPr>
          <w:b/>
        </w:rPr>
        <w:t>--- END ---</w:t>
      </w:r>
    </w:p>
    <w:sectPr>
      <w:pgNumType w:start="1"/>
      <w:footerReference xmlns:r="http://schemas.openxmlformats.org/officeDocument/2006/relationships" r:id="R21084ab0b79d4d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d3df1e7894d89" /><Relationship Type="http://schemas.openxmlformats.org/officeDocument/2006/relationships/footer" Target="/word/footer.xml" Id="R21084ab0b79d4dbd" /></Relationships>
</file>