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0cdb8d2c54d59" /></Relationships>
</file>

<file path=word/document.xml><?xml version="1.0" encoding="utf-8"?>
<w:document xmlns:w="http://schemas.openxmlformats.org/wordprocessingml/2006/main">
  <w:body>
    <w:p>
      <w:r>
        <w:t>H-3911.1</w:t>
      </w:r>
    </w:p>
    <w:p>
      <w:pPr>
        <w:jc w:val="center"/>
      </w:pPr>
      <w:r>
        <w:t>_______________________________________________</w:t>
      </w:r>
    </w:p>
    <w:p/>
    <w:p>
      <w:pPr>
        <w:jc w:val="center"/>
      </w:pPr>
      <w:r>
        <w:rPr>
          <w:b/>
        </w:rPr>
        <w:t>HOUSE BILL 2914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Reykdal, Van De Wege, Muri, Stanford, Goodman, and Ormsby</w:t>
      </w:r>
    </w:p>
    <w:p/>
    <w:p>
      <w:r>
        <w:rPr>
          <w:t xml:space="preserve">Read first time 01/27/16.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salary funding to recruit and retain Washington state patrol commissioned officers; amending RCW 82.08.150 and 82.08.160; adding a new section to chapter 46.68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under RCW 43.43.020. The "Joint Transportation Committee Recruitment and Retention Study" dated January 7, 2016, found that officer salaries is one area that limits the Washington state patrol in attracting and retaining a fully staffed field force to patrol and provide a safe environment for motorists. Law enforcement is a very demanding and stressful career with risks and many law enforcement agencies competing for the same highly qualified individuals in a very limited recruitment pool. Officer salaries is one of the areas that will attract individuals to law enforcement, like the Washington state patrol, and retain such individuals for long successful careers in law enforcement while providing valuable services to the public and keeping the public safe.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 </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w:t>
      </w:r>
      <w:r>
        <w:rPr>
          <w:u w:val="single"/>
        </w:rPr>
        <w:t xml:space="preserve">(a)</w:t>
      </w:r>
      <w:r>
        <w:rPr/>
        <w:t xml:space="preserve">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w:t>
      </w:r>
    </w:p>
    <w:p>
      <w:pPr>
        <w:spacing w:before="0" w:after="0" w:line="408" w:lineRule="exact"/>
        <w:ind w:left="0" w:right="0" w:firstLine="576"/>
        <w:jc w:val="left"/>
      </w:pPr>
      <w:r>
        <w:rPr>
          <w:u w:val="single"/>
        </w:rPr>
        <w:t xml:space="preserve">(b) Except as provided in (c) of this subsection, a</w:t>
      </w:r>
      <w:r>
        <w:rPr/>
        <w:t xml:space="preserve">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u w:val="single"/>
        </w:rPr>
        <w:t xml:space="preserve">(c) Five percent of the revenues collected under (a) of this subsection must be deposited into the state patrol highway account.</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w:t>
      </w:r>
      <w:r>
        <w:rPr>
          <w:u w:val="single"/>
        </w:rPr>
        <w:t xml:space="preserve">Except as provided in (e) of this subsection, a</w:t>
      </w:r>
      <w:r>
        <w:rPr/>
        <w:t xml:space="preserve">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u w:val="single"/>
        </w:rPr>
        <w:t xml:space="preserve">(e) Five percent of the revenues collected under (c) of this subsection must be deposited into the state patrol highway account.</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w:t>
      </w:r>
    </w:p>
    <w:p>
      <w:pPr>
        <w:spacing w:before="0" w:after="0" w:line="408" w:lineRule="exact"/>
        <w:ind w:left="0" w:right="0" w:firstLine="576"/>
        <w:jc w:val="left"/>
      </w:pPr>
      <w:r>
        <w:rPr/>
        <w:t xml:space="preserve">(b) </w:t>
      </w:r>
      <w:r>
        <w:rPr>
          <w:u w:val="single"/>
        </w:rPr>
        <w:t xml:space="preserve">Except as provided in (c) of this subsection, a</w:t>
      </w:r>
      <w:r>
        <w:rPr/>
        <w:t xml:space="preserve">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u w:val="single"/>
        </w:rPr>
        <w:t xml:space="preserve">(c) Five percent of the revenues collected under (a) of this subsection must be deposited into the state patrol highway account.</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As used in this section, the terms, "spirits" and "package" have the same meaning as provided in chapter 66.04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2015 3rd sp.s. c 4 s 975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(4), </w:t>
      </w:r>
      <w:r>
        <w:t>((</w:t>
      </w:r>
      <w:r>
        <w:rPr>
          <w:strike/>
        </w:rPr>
        <w:t xml:space="preserve">and</w:t>
      </w:r>
      <w:r>
        <w:t>))</w:t>
      </w:r>
      <w:r>
        <w:rPr/>
        <w:t xml:space="preserve"> (5)</w:t>
      </w:r>
      <w:r>
        <w:rPr>
          <w:u w:val="single"/>
        </w:rPr>
        <w:t xml:space="preserve">, and (6)</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w:t>
      </w:r>
      <w:r>
        <w:t>((</w:t>
      </w:r>
      <w:r>
        <w:rPr>
          <w:strike/>
        </w:rPr>
        <w:t xml:space="preserve">this</w:t>
      </w:r>
      <w:r>
        <w:t>))</w:t>
      </w:r>
      <w:r>
        <w:rPr/>
        <w:t xml:space="preserve"> section </w:t>
      </w:r>
      <w:r>
        <w:rPr>
          <w:u w:val="single"/>
        </w:rPr>
        <w:t xml:space="preserve">923, chapter 221, Laws of 2014</w:t>
      </w:r>
      <w:r>
        <w:rPr/>
        <w:t xml:space="preserve"> are curative, clarifying, and remedial and apply retroactively to July 1, 2013.</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0" w:after="0" w:line="408" w:lineRule="exact"/>
        <w:ind w:left="0" w:right="0" w:firstLine="576"/>
        <w:jc w:val="left"/>
      </w:pPr>
      <w:r>
        <w:rPr>
          <w:u w:val="single"/>
        </w:rPr>
        <w:t xml:space="preserve">(6) Five percent of the revenues collected under RCW 82.08.150 (3) and (4) must be deposited into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distribution of taxes deposited into the state patrol highway account under RCW 82.08.150 (5)(c), (6)(e), and (7)(c) and 82.08.160(6) must be used for salaries for commissioned officers of the Washington state patrol appointed under RCW 43.43.020.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9f54cf4360f74e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a3d97748740b6" /><Relationship Type="http://schemas.openxmlformats.org/officeDocument/2006/relationships/footer" Target="/word/footer.xml" Id="R9f54cf4360f74e8f" /></Relationships>
</file>