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5aecef4ac4a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2433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2433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2433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Vick, Kirby,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public accountant firm mobility; and amending RCW 18.04.025, 18.04.055, 18.04.105, 18.04.195, 18.04.345, 18.04.205, and 18.04.350.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w:t>
      </w:r>
      <w:r>
        <w:t>((</w:t>
      </w:r>
      <w:r>
        <w:rPr>
          <w:strike/>
        </w:rPr>
        <w:t xml:space="preserve">financial statement</w:t>
      </w:r>
      <w:r>
        <w:t>))</w:t>
      </w:r>
      <w:r>
        <w:rPr/>
        <w:t xml:space="preserve">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w:t>
      </w:r>
      <w:r>
        <w:t>((</w:t>
      </w:r>
      <w:r>
        <w:rPr>
          <w:strike/>
        </w:rPr>
        <w:t xml:space="preserve">examination of prospective financial information</w:t>
      </w:r>
      <w:r>
        <w:t>))</w:t>
      </w:r>
      <w:r>
        <w:rPr/>
        <w:t xml:space="preserve"> </w:t>
      </w:r>
      <w:r>
        <w:rPr>
          <w:u w:val="single"/>
        </w:rPr>
        <w:t xml:space="preserve">engagement</w:t>
      </w:r>
      <w:r>
        <w:rPr/>
        <w:t xml:space="preserve">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 certificate as a certified public accountant issued prior to July 1, 2001, as authorized under the provisions of this chapter.</w:t>
      </w:r>
    </w:p>
    <w:p>
      <w:pPr>
        <w:spacing w:before="0" w:after="0" w:line="408" w:lineRule="exact"/>
        <w:ind w:left="0" w:right="0" w:firstLine="576"/>
        <w:jc w:val="left"/>
      </w:pPr>
      <w:r>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t xml:space="preserve">(5) "Certified public accountant" or "CPA" means a person holding a certified public accountant license or certificate.</w:t>
      </w:r>
    </w:p>
    <w:p>
      <w:pPr>
        <w:spacing w:before="0" w:after="0" w:line="408" w:lineRule="exact"/>
        <w:ind w:left="0" w:right="0" w:firstLine="576"/>
        <w:jc w:val="left"/>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(7) "CPE" means continuing professional education.</w:t>
      </w:r>
    </w:p>
    <w:p>
      <w:pPr>
        <w:spacing w:before="0" w:after="0" w:line="408" w:lineRule="exact"/>
        <w:ind w:left="0" w:right="0" w:firstLine="576"/>
        <w:jc w:val="left"/>
      </w:pPr>
      <w:r>
        <w:rPr/>
        <w:t xml:space="preserve">(8) "Firm" means a sole proprietorship, a corporation, or a partnership. "Firm" also means a limited liability company formed under chapter 25.15 RCW.</w:t>
      </w:r>
    </w:p>
    <w:p>
      <w:pPr>
        <w:spacing w:before="0" w:after="0" w:line="408" w:lineRule="exact"/>
        <w:ind w:left="0" w:right="0" w:firstLine="576"/>
        <w:jc w:val="left"/>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rPr/>
        <w:t xml:space="preserve">(10) </w:t>
      </w:r>
      <w:r>
        <w:t>((</w:t>
      </w:r>
      <w:r>
        <w:rPr>
          <w:strike/>
        </w:rPr>
        <w:t xml:space="preserve">"Home office" is the location specified by the client as the address to which a service is directed.</w:t>
      </w:r>
    </w:p>
    <w:p>
      <w:pPr>
        <w:spacing w:before="0" w:after="0" w:line="408" w:lineRule="exact"/>
        <w:ind w:left="0" w:right="0" w:firstLine="576"/>
        <w:jc w:val="left"/>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"Individual" means a living, human being.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"NASBA" means the national association of state boards of accountancy.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w:t>
      </w:r>
      <w:r>
        <w:t>((</w:t>
      </w:r>
      <w:r>
        <w:rPr>
          <w:strike/>
        </w:rPr>
        <w:t xml:space="preserve">audit</w:t>
      </w:r>
      <w:r>
        <w:t>))</w:t>
      </w:r>
      <w:r>
        <w:rPr/>
        <w:t xml:space="preserve"> reports," </w:t>
      </w:r>
      <w:r>
        <w:t>((</w:t>
      </w:r>
      <w:r>
        <w:rPr>
          <w:strike/>
        </w:rPr>
        <w:t xml:space="preserve">"review reports," or "compilation reports" on financial statements,</w:t>
      </w:r>
      <w:r>
        <w:t>))</w:t>
      </w:r>
      <w:r>
        <w:rPr/>
        <w:t xml:space="preserve">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spacing w:before="0" w:after="0" w:line="408" w:lineRule="exact"/>
        <w:ind w:left="0" w:right="0" w:firstLine="576"/>
        <w:jc w:val="left"/>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2001 c 294 s 5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w:t>
      </w:r>
      <w:r>
        <w:t>((</w:t>
      </w:r>
      <w:r>
        <w:rPr>
          <w:strike/>
        </w:rPr>
        <w:t xml:space="preserve">on financial statements</w:t>
      </w:r>
      <w:r>
        <w:t>))</w:t>
      </w:r>
      <w:r>
        <w:rPr/>
        <w:t xml:space="preserve">"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reports </w:t>
      </w:r>
      <w:r>
        <w:t>((</w:t>
      </w:r>
      <w:r>
        <w:rPr>
          <w:strike/>
        </w:rPr>
        <w:t xml:space="preserve">on financial statements or</w:t>
      </w:r>
      <w:r>
        <w:t>))</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w:t>
      </w:r>
      <w:r>
        <w:t>((</w:t>
      </w:r>
      <w:r>
        <w:rPr>
          <w:strike/>
        </w:rPr>
        <w:t xml:space="preserve">on financial statements</w:t>
      </w:r>
      <w:r>
        <w:t>))</w:t>
      </w:r>
      <w:r>
        <w:rPr/>
        <w:t xml:space="preserve">;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w:t>
      </w:r>
      <w:r>
        <w:t>((</w:t>
      </w:r>
      <w:r>
        <w:rPr>
          <w:strike/>
        </w:rPr>
        <w:t xml:space="preserve">on financial statements</w:t>
      </w:r>
      <w:r>
        <w:t>))</w:t>
      </w:r>
      <w:r>
        <w:rPr/>
        <w:t xml:space="preserve">,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w:t>
      </w:r>
      <w:r>
        <w:t>((</w:t>
      </w:r>
      <w:r>
        <w:rPr>
          <w:strike/>
        </w:rPr>
        <w:t xml:space="preserve">on financial statements</w:t>
      </w:r>
      <w:r>
        <w:t>))</w:t>
      </w:r>
      <w:r>
        <w:rPr/>
        <w:t xml:space="preserve">,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w:t>
      </w:r>
      <w:r>
        <w:t>((</w:t>
      </w:r>
      <w:r>
        <w:rPr>
          <w:strike/>
        </w:rPr>
        <w:t xml:space="preserve">on financial statements</w:t>
      </w:r>
      <w:r>
        <w:t>))</w:t>
      </w:r>
      <w:r>
        <w:rPr/>
        <w:t xml:space="preserve">,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spacing w:before="0" w:after="0" w:line="408" w:lineRule="exact"/>
        <w:ind w:left="0" w:right="0" w:firstLine="576"/>
        <w:jc w:val="left"/>
      </w:pPr>
      <w:r>
        <w:rPr>
          <w:u w:val="single"/>
        </w:rPr>
        <w:t xml:space="preserve">(A) Complies with the qualifications described in subsection (3)(c), (4)(a), or (5)(c) of this section;</w:t>
      </w:r>
    </w:p>
    <w:p>
      <w:pPr>
        <w:spacing w:before="0" w:after="0" w:line="408" w:lineRule="exact"/>
        <w:ind w:left="0" w:right="0" w:firstLine="576"/>
        <w:jc w:val="left"/>
      </w:pPr>
      <w:r>
        <w:rPr>
          <w:u w:val="single"/>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u w:val="single"/>
        </w:rPr>
        <w:t xml:space="preserve">(C) Performs such services through an individual with practice privileges under RCW 18.04.350(2); and</w:t>
      </w:r>
    </w:p>
    <w:p>
      <w:pPr>
        <w:spacing w:before="0" w:after="0" w:line="408" w:lineRule="exact"/>
        <w:ind w:left="0" w:right="0" w:firstLine="576"/>
        <w:jc w:val="left"/>
      </w:pPr>
      <w:r>
        <w:rPr>
          <w:u w:val="single"/>
        </w:rPr>
        <w:t xml:space="preserve">(D) Can lawfully do so in the state where said individuals with practice privileges have their principal place of business</w:t>
      </w:r>
      <w:r>
        <w:rPr/>
        <w:t xml:space="preserve">.</w:t>
      </w:r>
    </w:p>
    <w:p>
      <w:pPr>
        <w:spacing w:before="0" w:after="0" w:line="408" w:lineRule="exact"/>
        <w:ind w:left="0" w:right="0" w:firstLine="576"/>
        <w:jc w:val="left"/>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18.04.025(6)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w:t>
      </w:r>
      <w:r>
        <w:rPr>
          <w:u w:val="single"/>
        </w:rPr>
        <w:t xml:space="preserve">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r>
        <w:t>((</w:t>
      </w:r>
      <w:r>
        <w:rPr>
          <w:strike/>
        </w:rPr>
        <w:t xml:space="preserve">; and</w:t>
      </w:r>
    </w:p>
    <w:p>
      <w:pPr>
        <w:spacing w:before="0" w:after="0" w:line="408" w:lineRule="exact"/>
        <w:ind w:left="0" w:right="0" w:firstLine="576"/>
        <w:jc w:val="left"/>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w:t>
      </w:r>
      <w:r>
        <w:t>((</w:t>
      </w:r>
      <w:r>
        <w:rPr>
          <w:strike/>
        </w:rPr>
        <w:t xml:space="preserve">on financial statements</w:t>
      </w:r>
      <w:r>
        <w:t>))</w:t>
      </w:r>
      <w:r>
        <w:rPr/>
        <w:t xml:space="preserve">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w:t>
      </w:r>
      <w:r>
        <w:rPr>
          <w:u w:val="single"/>
        </w:rPr>
        <w:t xml:space="preserve">of good character, as defined in RCW 18.04.105(1)(a), and</w:t>
      </w:r>
      <w:r>
        <w:rPr/>
        <w:t xml:space="preserve">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and to</w:t>
      </w:r>
      <w:r>
        <w:rPr/>
        <w:t xml:space="preserve"> provide its professional services in this state</w:t>
      </w:r>
      <w:r>
        <w:rPr>
          <w:u w:val="single"/>
        </w:rPr>
        <w:t xml:space="preserve">, 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2008 c 16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w:t>
      </w:r>
      <w:r>
        <w:t>((</w:t>
      </w:r>
      <w:r>
        <w:rPr>
          <w:strike/>
        </w:rPr>
        <w:t xml:space="preserve">attest or compilation</w:t>
      </w:r>
      <w:r>
        <w:t>))</w:t>
      </w:r>
      <w:r>
        <w:rPr/>
        <w:t xml:space="preserve"> reports in this state or that uses the title "certified public accountant" or "CPA,"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or that use the title "certified public accountant" or "CPA."</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spacing w:before="0" w:after="0" w:line="408" w:lineRule="exact"/>
        <w:ind w:left="0" w:right="0" w:firstLine="576"/>
        <w:jc w:val="left"/>
      </w:pPr>
      <w:r>
        <w:rPr>
          <w:strike/>
        </w:rPr>
        <w:t xml:space="preserve">(a) Any financial statement audit or other engagement to be performed in accordance with statements on auditing standards;</w:t>
      </w:r>
    </w:p>
    <w:p>
      <w:pPr>
        <w:spacing w:before="0" w:after="0" w:line="408" w:lineRule="exact"/>
        <w:ind w:left="0" w:right="0" w:firstLine="576"/>
        <w:jc w:val="left"/>
      </w:pPr>
      <w:r>
        <w:rPr>
          <w:strike/>
        </w:rPr>
        <w:t xml:space="preserve">(b) Any examination of prospective financial information to be performed in accordance with statements on standards for attestation engagements; or</w:t>
      </w:r>
    </w:p>
    <w:p>
      <w:pPr>
        <w:spacing w:before="0" w:after="0" w:line="408" w:lineRule="exact"/>
        <w:ind w:left="0" w:right="0" w:firstLine="576"/>
        <w:jc w:val="left"/>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w:t>
      </w:r>
      <w:r>
        <w:t>((</w:t>
      </w:r>
      <w:r>
        <w:rPr>
          <w:strike/>
        </w:rPr>
        <w:t xml:space="preserve">the preparation of financial statements, written statements describing how such financial statements were prepared,</w:t>
      </w:r>
      <w:r>
        <w:t>))</w:t>
      </w:r>
      <w:r>
        <w:rPr/>
        <w:t xml:space="preserve">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or any attest service as defined in this chapter</w:t>
      </w:r>
      <w:r>
        <w:rPr/>
        <w:t xml:space="preserve">.</w:t>
      </w:r>
    </w:p>
    <w:p>
      <w:pPr>
        <w:spacing w:before="0" w:after="0" w:line="408" w:lineRule="exact"/>
        <w:ind w:left="0" w:right="0" w:firstLine="576"/>
        <w:jc w:val="left"/>
      </w:pPr>
      <w:r>
        <w:rPr/>
        <w:t xml:space="preserve">(11) </w:t>
      </w:r>
      <w:r>
        <w:rPr>
          <w:u w:val="single"/>
        </w:rPr>
        <w:t xml:space="preserve">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u w:val="single"/>
        </w:rPr>
        <w:t xml:space="preserve">(12)</w:t>
      </w:r>
      <w:r>
        <w:rPr/>
        <w:t xml:space="preserve"> Nothing in this chapter prohibits any act of or the use of any words by a public official or a public employee in the performance of his or her duties.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w:t>
      </w:r>
      <w:r>
        <w:t>((</w:t>
      </w:r>
      <w:r>
        <w:rPr>
          <w:strike/>
        </w:rPr>
        <w:t xml:space="preserve">on financial statements</w:t>
      </w:r>
      <w:r>
        <w:t>))</w:t>
      </w:r>
      <w:r>
        <w:rPr/>
        <w:t xml:space="preserve">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NumType w:start="1"/>
      <w:footerReference xmlns:r="http://schemas.openxmlformats.org/officeDocument/2006/relationships" r:id="Rd2026d4fb92247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e303b0575b4c3f" /><Relationship Type="http://schemas.openxmlformats.org/officeDocument/2006/relationships/footer" Target="/word/footer.xml" Id="Rd2026d4fb92247ef" /></Relationships>
</file>