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1baefac5f546f3" /></Relationships>
</file>

<file path=word/document.xml><?xml version="1.0" encoding="utf-8"?>
<w:document xmlns:w="http://schemas.openxmlformats.org/wordprocessingml/2006/main">
  <w:body>
    <w:p>
      <w:pPr>
        <w:jc w:val="left"/>
      </w:pPr>
      <w:r>
        <w:rPr>
          <w:u w:val="single"/>
        </w:rPr>
        <w:t>HOUSE RESOLUTION NO. 2015-4640</w:t>
      </w:r>
      <w:r>
        <w:t xml:space="preserve">, by </w:t>
      </w:r>
      <w:r>
        <w:t>Representative Parker</w:t>
      </w:r>
    </w:p>
    <w:p/>
    <w:p>
      <w:pPr>
        <w:ind w:left="0" w:right="0" w:firstLine="360"/>
        <w:jc w:val="both"/>
      </w:pPr>
      <w:r>
        <w:rPr/>
        <w:t xml:space="preserve">WHEREAS, The Gonzaga University Men's Basketball Team completed the NCAA Division I 2014-15 season with a record of 35-3 (a GU record for wins), claiming the West Coast Conference Regular-season Championship and the West Coast Conference Tournament Championship; and </w:t>
      </w:r>
    </w:p>
    <w:p>
      <w:pPr>
        <w:ind w:left="0" w:right="0" w:firstLine="360"/>
        <w:jc w:val="both"/>
      </w:pPr>
      <w:r>
        <w:rPr/>
        <w:t xml:space="preserve">WHEREAS, The Team made its 17th straight NCAA Tournament appearance, reaching the Elite Eight before being defeated by the eventual national champions; and</w:t>
      </w:r>
    </w:p>
    <w:p>
      <w:pPr>
        <w:ind w:left="0" w:right="0" w:firstLine="360"/>
        <w:jc w:val="both"/>
      </w:pPr>
      <w:r>
        <w:rPr/>
        <w:t xml:space="preserve">WHEREAS, Individual team members and coaches have been distinguished with accolades and awards including Kevin Pangos - WCC Player of the Year; Gary Bell, Jr. – WCC Defender of the Year; Kyle Wiltjer – WCC Newcomer of the Year; Przemek Karnowski – First Team All-WCC; Mark Few – WCC Coach of the Year; and</w:t>
      </w:r>
    </w:p>
    <w:p>
      <w:pPr>
        <w:ind w:left="0" w:right="0" w:firstLine="360"/>
        <w:jc w:val="both"/>
      </w:pPr>
      <w:r>
        <w:rPr/>
        <w:t xml:space="preserve">WHEREAS, Head coach Mark Few has amassed 437 wins in just 16 years, against 103 losses, an 80.9 winning percentage, the highest among active Division I college coaches; and</w:t>
      </w:r>
    </w:p>
    <w:p>
      <w:pPr>
        <w:ind w:left="0" w:right="0" w:firstLine="360"/>
        <w:jc w:val="both"/>
      </w:pPr>
      <w:r>
        <w:rPr/>
        <w:t xml:space="preserve">WHEREAS, The Gonzaga University Women's Basketball Team completed its NCAA Division I 2014-15 season with a 26-8 record, earning the West Coast Conference Regular-season Championship, their 11th straight title; and</w:t>
      </w:r>
    </w:p>
    <w:p>
      <w:pPr>
        <w:ind w:left="0" w:right="0" w:firstLine="360"/>
        <w:jc w:val="both"/>
      </w:pPr>
      <w:r>
        <w:rPr/>
        <w:t xml:space="preserve">WHEREAS, The team made its 7th straight trip to the NCAA Tournament, reaching the Sweet 16, finishing the season ranked number 19 in the nation; and</w:t>
      </w:r>
    </w:p>
    <w:p>
      <w:pPr>
        <w:ind w:left="0" w:right="0" w:firstLine="360"/>
        <w:jc w:val="both"/>
      </w:pPr>
      <w:r>
        <w:rPr/>
        <w:t xml:space="preserve">WHEREAS, Two players were named First Team All-WCC: Sunny Greinacher and Elle Tinkle; five players have been named to the WCC All-Academic team: Sunny Greinacher; Elle Tinkle; Shelby Cheslek; Shaniqua Nilles; and Lindsay Sherbert; and</w:t>
      </w:r>
    </w:p>
    <w:p>
      <w:pPr>
        <w:ind w:left="0" w:right="0" w:firstLine="360"/>
        <w:jc w:val="both"/>
      </w:pPr>
      <w:r>
        <w:rPr/>
        <w:t xml:space="preserve">WHEREAS, First-year head coach Lisa Fortier was named WCC Co-Coach of the Year and NCAA Division I Rookie Coach of the Year; and</w:t>
      </w:r>
    </w:p>
    <w:p>
      <w:pPr>
        <w:ind w:left="0" w:right="0" w:firstLine="360"/>
        <w:jc w:val="both"/>
      </w:pPr>
      <w:r>
        <w:rPr/>
        <w:t xml:space="preserve">WHEREAS, Over the past five years, 100 percent of men's and women's seniors on Gonzaga University basketball teams have graduated;</w:t>
      </w:r>
    </w:p>
    <w:p>
      <w:pPr>
        <w:ind w:left="0" w:right="0" w:firstLine="360"/>
        <w:jc w:val="both"/>
      </w:pPr>
      <w:r>
        <w:rPr/>
        <w:t xml:space="preserve">NOW, THEREFORE, BE IT RESOLVED, That the House of Representatives express its thanks and appreciation to the players, coaches, staff, and fans of Gonzaga University basketball for their competitive spirit and inspirational efforts; and</w:t>
      </w:r>
    </w:p>
    <w:p>
      <w:pPr>
        <w:ind w:left="0" w:right="0" w:firstLine="360"/>
        <w:jc w:val="both"/>
      </w:pPr>
      <w:r>
        <w:rPr/>
        <w:t xml:space="preserve">BE IT FURTHER RESOLVED, That the House of Representatives recognize the value of the example set by these players as student-athletes, and the fun and excitement of collegiate athletics as a reflection of community pride and support for young people everywhere; and</w:t>
      </w:r>
    </w:p>
    <w:p>
      <w:pPr>
        <w:ind w:left="0" w:right="0" w:firstLine="360"/>
        <w:jc w:val="both"/>
      </w:pPr>
      <w:r>
        <w:rPr/>
        <w:t xml:space="preserve">BE IT FURTHER RESOLVED, That copies of this resolution be immediately transmitted by the Chief Clerk of the House of Representatives to the President of Gonzaga University and the Governor of the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d0cf6bff8472e" /></Relationships>
</file>