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1079ace0e4025" /></Relationships>
</file>

<file path=word/document.xml><?xml version="1.0" encoding="utf-8"?>
<w:document xmlns:w="http://schemas.openxmlformats.org/wordprocessingml/2006/main">
  <w:body>
    <w:p>
      <w:r>
        <w:t>S-0615.1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5190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Benton</w:t>
      </w:r>
    </w:p>
    <w:p/>
    <w:p>
      <w:r>
        <w:rPr>
          <w:t xml:space="preserve">Read first time 01/15/15.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eliminating the requirement to purchase public art with appropriations made for construction of public buildings; and repealing RCW 43.17.200, 43.17.205, 43.17.210, 43.19.455, 28A.335.210, 28B.10.025, and 28B.10.027.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>(1)</w:t>
      </w:r>
      <w:r>
        <w:rPr/>
        <w:t xml:space="preserve"> RCW </w:t>
      </w:r>
      <w:r>
        <w:t xml:space="preserve">43</w:t>
      </w:r>
      <w:r>
        <w:rPr/>
        <w:t xml:space="preserve">.</w:t>
      </w:r>
      <w:r>
        <w:t xml:space="preserve">17</w:t>
      </w:r>
      <w:r>
        <w:rPr/>
        <w:t xml:space="preserve">.</w:t>
      </w:r>
      <w:r>
        <w:t xml:space="preserve">200</w:t>
      </w:r>
      <w:r>
        <w:rPr/>
        <w:t xml:space="preserve"> (Allocation of moneys for acquisition of works of art—Expenditure by arts commission—Conditions) and 2005 c 36 s 4, 1983 c 204 s 4, &amp; 1974 ex.s. c 176 s 2;</w:t>
      </w:r>
    </w:p>
    <w:p>
      <w:pPr>
        <w:spacing w:before="0" w:after="0" w:line="408" w:lineRule="exact"/>
        <w:ind w:left="0" w:right="0" w:firstLine="576"/>
        <w:jc w:val="left"/>
      </w:pPr>
      <w:r>
        <w:t>(2)</w:t>
      </w:r>
      <w:r>
        <w:rPr/>
        <w:t xml:space="preserve"> RCW </w:t>
      </w:r>
      <w:r>
        <w:t xml:space="preserve">43</w:t>
      </w:r>
      <w:r>
        <w:rPr/>
        <w:t xml:space="preserve">.</w:t>
      </w:r>
      <w:r>
        <w:t xml:space="preserve">17</w:t>
      </w:r>
      <w:r>
        <w:rPr/>
        <w:t xml:space="preserve">.</w:t>
      </w:r>
      <w:r>
        <w:t xml:space="preserve">205</w:t>
      </w:r>
      <w:r>
        <w:rPr/>
        <w:t xml:space="preserve"> (Purchase of works of art—Interagency reimbursement for expenditure by visual arts program) and 1990 c 33 s 574 &amp; 1983 c 204 s 3;</w:t>
      </w:r>
    </w:p>
    <w:p>
      <w:pPr>
        <w:spacing w:before="0" w:after="0" w:line="408" w:lineRule="exact"/>
        <w:ind w:left="0" w:right="0" w:firstLine="576"/>
        <w:jc w:val="left"/>
      </w:pPr>
      <w:r>
        <w:t>(3)</w:t>
      </w:r>
      <w:r>
        <w:rPr/>
        <w:t xml:space="preserve"> RCW </w:t>
      </w:r>
      <w:r>
        <w:t xml:space="preserve">43</w:t>
      </w:r>
      <w:r>
        <w:rPr/>
        <w:t xml:space="preserve">.</w:t>
      </w:r>
      <w:r>
        <w:t xml:space="preserve">17</w:t>
      </w:r>
      <w:r>
        <w:rPr/>
        <w:t xml:space="preserve">.</w:t>
      </w:r>
      <w:r>
        <w:t xml:space="preserve">210</w:t>
      </w:r>
      <w:r>
        <w:rPr/>
        <w:t xml:space="preserve"> (Purchase of works of art—Procedure) and 2005 c 36 s 5, 1990 c 33 s 575, &amp; 1983 c 204 s 5;</w:t>
      </w:r>
    </w:p>
    <w:p>
      <w:pPr>
        <w:spacing w:before="0" w:after="0" w:line="408" w:lineRule="exact"/>
        <w:ind w:left="0" w:right="0" w:firstLine="576"/>
        <w:jc w:val="left"/>
      </w:pPr>
      <w:r>
        <w:t>(4)</w:t>
      </w:r>
      <w:r>
        <w:rPr/>
        <w:t xml:space="preserve"> RCW </w:t>
      </w:r>
      <w:r>
        <w:t xml:space="preserve">43</w:t>
      </w:r>
      <w:r>
        <w:rPr/>
        <w:t xml:space="preserve">.</w:t>
      </w:r>
      <w:r>
        <w:t xml:space="preserve">19</w:t>
      </w:r>
      <w:r>
        <w:rPr/>
        <w:t xml:space="preserve">.</w:t>
      </w:r>
      <w:r>
        <w:t xml:space="preserve">455</w:t>
      </w:r>
      <w:r>
        <w:rPr/>
        <w:t xml:space="preserve"> (Purchase of works of art—Procedure) and 2011 1st sp.s. c 43 s 223, 2005 c 36 s 6, 1990 c 33 s 576, 1983 c 204 s 6, &amp; 1974 ex.s. c 176 s 3;</w:t>
      </w:r>
    </w:p>
    <w:p>
      <w:pPr>
        <w:spacing w:before="0" w:after="0" w:line="408" w:lineRule="exact"/>
        <w:ind w:left="0" w:right="0" w:firstLine="576"/>
        <w:jc w:val="left"/>
      </w:pPr>
      <w:r>
        <w:t>(5)</w:t>
      </w:r>
      <w:r>
        <w:rPr/>
        <w:t xml:space="preserve"> RCW </w:t>
      </w:r>
      <w:r>
        <w:t xml:space="preserve">28A</w:t>
      </w:r>
      <w:r>
        <w:rPr/>
        <w:t xml:space="preserve">.</w:t>
      </w:r>
      <w:r>
        <w:t xml:space="preserve">335</w:t>
      </w:r>
      <w:r>
        <w:rPr/>
        <w:t xml:space="preserve">.</w:t>
      </w:r>
      <w:r>
        <w:t xml:space="preserve">210</w:t>
      </w:r>
      <w:r>
        <w:rPr/>
        <w:t xml:space="preserve"> (Purchase of works of art—Procedure) and 2006 c 263 s 327, 2005 c 36 s 1, 1983 c 204 s 7, 1982 c 191 s 2, &amp; 1974 ex.s. c 176 s 5;</w:t>
      </w:r>
    </w:p>
    <w:p>
      <w:pPr>
        <w:spacing w:before="0" w:after="0" w:line="408" w:lineRule="exact"/>
        <w:ind w:left="0" w:right="0" w:firstLine="576"/>
        <w:jc w:val="left"/>
      </w:pPr>
      <w:r>
        <w:t>(6)</w:t>
      </w:r>
      <w:r>
        <w:rPr/>
        <w:t xml:space="preserve"> RCW </w:t>
      </w:r>
      <w:r>
        <w:t xml:space="preserve">28B</w:t>
      </w:r>
      <w:r>
        <w:rPr/>
        <w:t xml:space="preserve">.</w:t>
      </w:r>
      <w:r>
        <w:t xml:space="preserve">10</w:t>
      </w:r>
      <w:r>
        <w:rPr/>
        <w:t xml:space="preserve">.</w:t>
      </w:r>
      <w:r>
        <w:t xml:space="preserve">025</w:t>
      </w:r>
      <w:r>
        <w:rPr/>
        <w:t xml:space="preserve"> (Purchases of works of art—Procedure) and 2005 c 36 s 2, 1990 c 33 s 557, 1983 c 204 s 8, 1977 ex.s. c 169 s 8, &amp; 1974 ex.s. c 176 s 4; and</w:t>
      </w:r>
    </w:p>
    <w:p>
      <w:pPr>
        <w:spacing w:before="0" w:after="0" w:line="408" w:lineRule="exact"/>
        <w:ind w:left="0" w:right="0" w:firstLine="576"/>
        <w:jc w:val="left"/>
      </w:pPr>
      <w:r>
        <w:t>(7)</w:t>
      </w:r>
      <w:r>
        <w:rPr/>
        <w:t xml:space="preserve"> RCW </w:t>
      </w:r>
      <w:r>
        <w:t xml:space="preserve">28B</w:t>
      </w:r>
      <w:r>
        <w:rPr/>
        <w:t xml:space="preserve">.</w:t>
      </w:r>
      <w:r>
        <w:t xml:space="preserve">10</w:t>
      </w:r>
      <w:r>
        <w:rPr/>
        <w:t xml:space="preserve">.</w:t>
      </w:r>
      <w:r>
        <w:t xml:space="preserve">027</w:t>
      </w:r>
      <w:r>
        <w:rPr/>
        <w:t xml:space="preserve"> (Allocation of moneys for acquisition of works of art—Expenditure by arts commission—Conditions) and 2005 c 36 s 3 &amp; 1983 c 204 s 9.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c3895571f2d4fd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5190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64c1588b3495c" /><Relationship Type="http://schemas.openxmlformats.org/officeDocument/2006/relationships/footer" Target="/word/footer.xml" Id="R3c3895571f2d4fd4" /></Relationships>
</file>