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bf5c3cf52d41cb" /></Relationships>
</file>

<file path=word/document.xml><?xml version="1.0" encoding="utf-8"?>
<w:document xmlns:w="http://schemas.openxmlformats.org/wordprocessingml/2006/main">
  <w:body>
    <w:p>
      <w:r>
        <w:t>S-1645.1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SUBSTITUTE SENATE BILL 5398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Regular Session</w:t>
      </w:r>
    </w:p>
    <w:p/>
    <w:p>
      <w:r>
        <w:rPr>
          <w:b/>
        </w:rPr>
        <w:t xml:space="preserve">By </w:t>
      </w:r>
      <w:r>
        <w:t>Senate Commerce &amp; Labor (originally sponsored by Senators Rivers and Hasegawa; by request of Liquor Control Board)</w:t>
      </w:r>
    </w:p>
    <w:p/>
    <w:p>
      <w:r>
        <w:rPr>
          <w:t xml:space="preserve">READ FIRST TIME 02/20/15.  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opening a package of or consuming marijuana, useable marijuana, or marijuana-infused products in public; amending RCW 69.50.445; and prescribing penalties.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69</w:t>
      </w:r>
      <w:r>
        <w:rPr/>
        <w:t xml:space="preserve">.</w:t>
      </w:r>
      <w:r>
        <w:t xml:space="preserve">50</w:t>
      </w:r>
      <w:r>
        <w:rPr/>
        <w:t xml:space="preserve">.</w:t>
      </w:r>
      <w:r>
        <w:t xml:space="preserve">445</w:t>
      </w:r>
      <w:r>
        <w:rPr/>
        <w:t xml:space="preserve"> and 2013 c 3 s 21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(1)</w:t>
      </w:r>
      <w:r>
        <w:rPr/>
        <w:t xml:space="preserve"> It is unlawful to open a package containing marijuana, useable marijuana, </w:t>
      </w:r>
      <w:r>
        <w:t>((</w:t>
      </w:r>
      <w:r>
        <w:rPr>
          <w:strike/>
        </w:rPr>
        <w:t xml:space="preserve">or a</w:t>
      </w:r>
      <w:r>
        <w:t>))</w:t>
      </w:r>
      <w:r>
        <w:rPr/>
        <w:t xml:space="preserve"> marijuana-infused product</w:t>
      </w:r>
      <w:r>
        <w:rPr>
          <w:u w:val="single"/>
        </w:rPr>
        <w:t xml:space="preserve">s</w:t>
      </w:r>
      <w:r>
        <w:rPr/>
        <w:t xml:space="preserve">, </w:t>
      </w:r>
      <w:r>
        <w:rPr>
          <w:u w:val="single"/>
        </w:rPr>
        <w:t xml:space="preserve">or marijuana concentrate,</w:t>
      </w:r>
      <w:r>
        <w:rPr/>
        <w:t xml:space="preserve"> or consume marijuana, useable marijuana, </w:t>
      </w:r>
      <w:r>
        <w:t>((</w:t>
      </w:r>
      <w:r>
        <w:rPr>
          <w:strike/>
        </w:rPr>
        <w:t xml:space="preserve">or a</w:t>
      </w:r>
      <w:r>
        <w:t>))</w:t>
      </w:r>
      <w:r>
        <w:rPr/>
        <w:t xml:space="preserve"> marijuana-infused product</w:t>
      </w:r>
      <w:r>
        <w:rPr>
          <w:u w:val="single"/>
        </w:rPr>
        <w:t xml:space="preserve">s</w:t>
      </w:r>
      <w:r>
        <w:rPr/>
        <w:t xml:space="preserve">, </w:t>
      </w:r>
      <w:r>
        <w:rPr>
          <w:u w:val="single"/>
        </w:rPr>
        <w:t xml:space="preserve">or marijuana concentrate,</w:t>
      </w:r>
      <w:r>
        <w:rPr/>
        <w:t xml:space="preserve"> in view of the general </w:t>
      </w:r>
      <w:r>
        <w:rPr>
          <w:u w:val="single"/>
        </w:rPr>
        <w:t xml:space="preserve">public or a</w:t>
      </w:r>
      <w:r>
        <w:rPr/>
        <w:t xml:space="preserve"> public </w:t>
      </w:r>
      <w:r>
        <w:rPr>
          <w:u w:val="single"/>
        </w:rPr>
        <w:t xml:space="preserve">place</w:t>
      </w:r>
      <w:r>
        <w:rPr/>
        <w:t xml:space="preserve">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(2) For the purposes of this section, "public place" has the same meaning as defined in RCW 66.04.010, but the exclusions in RCW 66.04.011 do not apply.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(3)</w:t>
      </w:r>
      <w:r>
        <w:rPr/>
        <w:t xml:space="preserve"> A person who violates this section is guilty of a class 3 civil infraction under chapter 7.80 RCW.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2e6c028281ca4379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SSB 5398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a8f3fa74554845" /><Relationship Type="http://schemas.openxmlformats.org/officeDocument/2006/relationships/footer" Target="/word/footer.xml" Id="R2e6c028281ca4379" /></Relationships>
</file>