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68275e330e40e3" /></Relationships>
</file>

<file path=word/document.xml><?xml version="1.0" encoding="utf-8"?>
<w:document xmlns:w="http://schemas.openxmlformats.org/wordprocessingml/2006/main">
  <w:body>
    <w:p>
      <w:r>
        <w:t>S-1309.1</w:t>
      </w:r>
    </w:p>
    <w:p>
      <w:pPr>
        <w:jc w:val="center"/>
      </w:pPr>
      <w:r>
        <w:t>_______________________________________________</w:t>
      </w:r>
    </w:p>
    <w:p/>
    <w:p>
      <w:pPr>
        <w:jc w:val="center"/>
      </w:pPr>
      <w:r>
        <w:rPr>
          <w:b/>
        </w:rPr>
        <w:t>SENATE BILL 5829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Ericksen</w:t>
      </w:r>
    </w:p>
    <w:p/>
    <w:p>
      <w:r>
        <w:rPr>
          <w:t xml:space="preserve">Read first time 02/04/15.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conducting remedial actions under the model toxics control act; and amending RCW 70.105D.090.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090</w:t>
      </w:r>
      <w:r>
        <w:rPr/>
        <w:t xml:space="preserve"> and 2003 c 39 s 30 are each amended to read as follows:</w:t>
      </w:r>
    </w:p>
    <w:p>
      <w:pPr>
        <w:spacing w:before="0" w:after="0" w:line="408" w:lineRule="exact"/>
        <w:ind w:left="0" w:right="0" w:firstLine="576"/>
        <w:jc w:val="left"/>
      </w:pPr>
      <w:r>
        <w:rPr/>
        <w:t xml:space="preserve">(1) A person conducting a remedial action at a facility under a consent decree, order, or agreed order, and the department when it conducts a remedial action, are exempt from the procedural requirements of chapters 70.94, 70.95, 70.105, 77.55, 90.48, and 90.58 RCW, and the procedural requirements of any laws requiring or authorizing local government permits or approvals for the remedial action. The department shall ensure compliance with the substantive provisions of chapters 70.94, 70.95, 70.105, 77.55, 90.48, and 90.58 RCW, and the substantive provisions of any laws requiring or authorizing local government permits </w:t>
      </w:r>
      <w:r>
        <w:t>((</w:t>
      </w:r>
      <w:r>
        <w:rPr>
          <w:strike/>
        </w:rPr>
        <w:t xml:space="preserve">of</w:t>
      </w:r>
      <w:r>
        <w:t>))</w:t>
      </w:r>
      <w:r>
        <w:rPr>
          <w:u w:val="single"/>
        </w:rPr>
        <w:t xml:space="preserve">or</w:t>
      </w:r>
      <w:r>
        <w:rPr/>
        <w:t xml:space="preserve"> approvals. The department shall establish procedures for ensuring that such remedial actions comply with the substantive requirements adopted pursuant to such laws, and shall consult with the state agencies and local governments charged with implementing these laws. The procedures shall provide an opportunity for comment by the public and by the state agencies and local governments that would otherwise implement the laws referenced in this section. Nothing in this section is intended to prohibit implementing agencies from charging a fee to the person conducting the remedial action to defray the costs of services rendered relating to the substantive requirements for the remedial action.</w:t>
      </w:r>
    </w:p>
    <w:p>
      <w:pPr>
        <w:spacing w:before="0" w:after="0" w:line="408" w:lineRule="exact"/>
        <w:ind w:left="0" w:right="0" w:firstLine="576"/>
        <w:jc w:val="left"/>
      </w:pPr>
      <w:r>
        <w:rPr/>
        <w:t xml:space="preserve">(2) An exemption in this section or in RCW 70.94.335, 70.95.270, 70.105.116, </w:t>
      </w:r>
      <w:r>
        <w:t>((</w:t>
      </w:r>
      <w:r>
        <w:rPr>
          <w:strike/>
        </w:rPr>
        <w:t xml:space="preserve">77.55.030</w:t>
      </w:r>
      <w:r>
        <w:t>))</w:t>
      </w:r>
      <w:r>
        <w:rPr>
          <w:u w:val="single"/>
        </w:rPr>
        <w:t xml:space="preserve">77.55.061</w:t>
      </w:r>
      <w:r>
        <w:rPr/>
        <w:t xml:space="preserve">, 90.48.039, and 90.58.355 shall not apply if the department determines that the exemption would result in loss of approval from a federal agency necessary for the state to administer any federal law, including the federal resource conservation and recovery act, the federal clean water act, the federal clean air act, and the federal coastal zone management act. Such a determination by the department shall not affect the applicability of the exemptions to other statutes specified in this section.</w:t>
      </w:r>
    </w:p>
    <w:p>
      <w:pPr>
        <w:spacing w:before="0" w:after="0" w:line="408" w:lineRule="exact"/>
        <w:ind w:left="0" w:right="0" w:firstLine="576"/>
        <w:jc w:val="left"/>
      </w:pPr>
      <w:r>
        <w:rPr>
          <w:u w:val="single"/>
        </w:rPr>
        <w:t xml:space="preserve">(3) In the event that a remedial action or any permit, approval, certification, or other authorization obtained in the course of conducting a remedial action is appealed or challenged, the department shall ensure, to the greatest extent practicable, that any aspect of the remedial action not affected by the appeal or challenge may proceed on schedule while the appeal or challenge is pending. This subsection applies only to remedial actions conducted in compliance with the provisions of this section.</w:t>
      </w:r>
    </w:p>
    <w:p/>
    <w:p>
      <w:pPr>
        <w:jc w:val="center"/>
      </w:pPr>
      <w:r>
        <w:rPr>
          <w:b/>
        </w:rPr>
        <w:t>--- END ---</w:t>
      </w:r>
    </w:p>
    <w:sectPr>
      <w:pgNumType w:start="1"/>
      <w:footerReference xmlns:r="http://schemas.openxmlformats.org/officeDocument/2006/relationships" r:id="Rfd9c01e0d1e44bd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69d15ffcca4dba" /><Relationship Type="http://schemas.openxmlformats.org/officeDocument/2006/relationships/footer" Target="/word/footer.xml" Id="Rfd9c01e0d1e44bd3" /></Relationships>
</file>