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242e55541449c0" /></Relationships>
</file>

<file path=word/document.xml><?xml version="1.0" encoding="utf-8"?>
<w:document xmlns:w="http://schemas.openxmlformats.org/wordprocessingml/2006/main">
  <w:body>
    <w:p>
      <w:r>
        <w:t>S-1963.1</w:t>
      </w:r>
    </w:p>
    <w:p>
      <w:pPr>
        <w:jc w:val="center"/>
      </w:pPr>
      <w:r>
        <w:t>_______________________________________________</w:t>
      </w:r>
    </w:p>
    <w:p/>
    <w:p>
      <w:pPr>
        <w:jc w:val="center"/>
      </w:pPr>
      <w:r>
        <w:rPr>
          <w:b/>
        </w:rPr>
        <w:t>SUBSTITUTE SENATE BILL 5883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Kohl-Welles, Padden, Keiser, Conway, Chase,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informational posters in public restrooms; adding a new section to chapter 47.38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spacing w:before="0" w:after="0" w:line="408" w:lineRule="exact"/>
        <w:ind w:left="0" w:right="0" w:firstLine="576"/>
        <w:jc w:val="left"/>
      </w:pPr>
      <w:r>
        <w:rPr/>
        <w:t xml:space="preserve">Since 2002 Washington's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Olympics taking place in Vancouver, British Columbia, the legislature enacted RCW 47.38.080, permitting an approved nonprofit to place informational human trafficking posters in restrooms located in rest areas along Interstate 5. Sporting events, such as the winter Olympics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must, upon availability of the model notice as described in subsection (2) of this section, post a notice that complies with the requirements of this section in a conspicuous place within all restrooms of the establishment in clear view of the public and employees. The OCVA may work with businesses and other establishments and with human trafficking victim advocates to adopt policies for the placement of such notices.</w:t>
      </w:r>
    </w:p>
    <w:p>
      <w:pPr>
        <w:spacing w:before="0" w:after="0" w:line="408" w:lineRule="exact"/>
        <w:ind w:left="0" w:right="0" w:firstLine="576"/>
        <w:jc w:val="left"/>
      </w:pPr>
      <w:r>
        <w:rPr/>
        <w:t xml:space="preserve">(2)(a) The model notice to be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
      <w:pPr>
        <w:jc w:val="center"/>
      </w:pPr>
      <w:r>
        <w:rPr>
          <w:b/>
        </w:rPr>
        <w:t>--- END ---</w:t>
      </w:r>
    </w:p>
    <w:sectPr>
      <w:pgNumType w:start="1"/>
      <w:footerReference xmlns:r="http://schemas.openxmlformats.org/officeDocument/2006/relationships" r:id="R2e6defb5d7c745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16b46a66341a5" /><Relationship Type="http://schemas.openxmlformats.org/officeDocument/2006/relationships/footer" Target="/word/footer.xml" Id="R2e6defb5d7c74563" /></Relationships>
</file>