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49fa543ce48d9" /></Relationships>
</file>

<file path=word/document.xml><?xml version="1.0" encoding="utf-8"?>
<w:document xmlns:w="http://schemas.openxmlformats.org/wordprocessingml/2006/main">
  <w:body>
    <w:p>
      <w:r>
        <w:t>S-2201.1</w:t>
      </w:r>
    </w:p>
    <w:p>
      <w:pPr>
        <w:jc w:val="center"/>
      </w:pPr>
      <w:r>
        <w:t>_______________________________________________</w:t>
      </w:r>
    </w:p>
    <w:p/>
    <w:p>
      <w:pPr>
        <w:jc w:val="center"/>
      </w:pPr>
      <w:r>
        <w:rPr>
          <w:b/>
        </w:rPr>
        <w:t>SECOND SUBSTITUTE SENATE BILL 5908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McAuliffe, Chase, Cleveland, Billig, Kohl-Welles, Habib, and Hasegawa)</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including students with disabilities, in public schools; amending RCW 28A.155.020 and 28A.600.485;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t xml:space="preserve"> </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w:t>
      </w:r>
    </w:p>
    <w:p>
      <w:pPr>
        <w:spacing w:before="0" w:after="0" w:line="408" w:lineRule="exact"/>
        <w:ind w:left="0" w:right="0" w:firstLine="576"/>
        <w:jc w:val="left"/>
      </w:pPr>
      <w:r>
        <w:rPr/>
        <w:t xml:space="preserve">(b) "Restraint" means physical intervention or force used to control a student, including the use of a restraint device </w:t>
      </w:r>
      <w:r>
        <w:rPr>
          <w:u w:val="single"/>
        </w:rPr>
        <w:t xml:space="preserve">to restrict a student's freedom of movement</w:t>
      </w:r>
      <w:r>
        <w:rPr/>
        <w:t xml:space="preserve">.</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t xml:space="preserve"> </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spacing w:before="0" w:after="0" w:line="408" w:lineRule="exact"/>
        <w:ind w:left="0" w:right="0" w:firstLine="576"/>
        <w:jc w:val="left"/>
      </w:pPr>
      <w:r>
        <w:rPr/>
        <w:t xml:space="preserve">(3)</w:t>
      </w:r>
      <w:r>
        <w:rPr>
          <w:u w:val="single"/>
        </w:rPr>
        <w:t xml:space="preserve">(a) An individualized education program or plan developed under section 504 of the rehabilitation act of 1973 must not include the use of restraint or isolation as a planned behavior intervention, but may refer to the district policy developed under (b) of this subsection.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u w:val="singl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school employee, resource officer, or school security officer who uses </w:t>
      </w:r>
      <w:r>
        <w:t>((</w:t>
      </w:r>
      <w:r>
        <w:rPr>
          <w:strike/>
        </w:rPr>
        <w:t xml:space="preserve">any chemical spray, mechanical</w:t>
      </w:r>
      <w:r>
        <w:t>))</w:t>
      </w:r>
      <w:r>
        <w:rPr/>
        <w:t xml:space="preserve"> </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w:t>
      </w:r>
      <w:r>
        <w:t>((</w:t>
      </w:r>
      <w:r>
        <w:rPr>
          <w:strike/>
        </w:rPr>
        <w:t xml:space="preserve">should</w:t>
      </w:r>
      <w:r>
        <w:t>))</w:t>
      </w:r>
      <w:r>
        <w:rPr/>
        <w:t xml:space="preserve"> </w:t>
      </w:r>
      <w:r>
        <w:rPr>
          <w:u w:val="single"/>
        </w:rPr>
        <w:t xml:space="preserve">must</w:t>
      </w:r>
      <w:r>
        <w:rPr/>
        <w:t xml:space="preserve">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 </w:t>
      </w:r>
      <w:r>
        <w:t>((</w:t>
      </w:r>
      <w:r>
        <w:rPr>
          <w:strike/>
        </w:rPr>
        <w:t xml:space="preserve">and</w:t>
      </w:r>
      <w:r>
        <w:t>))</w:t>
      </w:r>
    </w:p>
    <w:p>
      <w:pPr>
        <w:spacing w:before="0" w:after="0" w:line="408" w:lineRule="exact"/>
        <w:ind w:left="0" w:right="0" w:firstLine="576"/>
        <w:jc w:val="left"/>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spacing w:before="0" w:after="0" w:line="408" w:lineRule="exact"/>
        <w:ind w:left="0" w:right="0" w:firstLine="576"/>
        <w:jc w:val="left"/>
      </w:pPr>
      <w:r>
        <w:rPr>
          <w:u w:val="single"/>
        </w:rPr>
        <w:t xml:space="preserve">(f) Any recommendations for changing the nature or amount of resources available to the student and staff members in order to avoid similar incidents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u w:val="singl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u w:val="single"/>
        </w:rPr>
        <w:t xml:space="preserve">(b)(i) No later than ninety days after receipt, the office of the superintendent of public instruction shall publish to its web site the data received by the school districts. The office of the superintendent of public instruction may use this data to investigate the training, practices, and other efforts used by schools and school districts to reduce the use of restraint and isolation.</w:t>
      </w:r>
    </w:p>
    <w:p>
      <w:pPr>
        <w:spacing w:before="0" w:after="0" w:line="408" w:lineRule="exact"/>
        <w:ind w:left="0" w:right="0" w:firstLine="576"/>
        <w:jc w:val="left"/>
      </w:pPr>
      <w:r>
        <w:rPr>
          <w:u w:val="single"/>
        </w:rPr>
        <w:t xml:space="preserve">(ii) This subsection (7)(b) is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state school directors' association shall adopt a model policy limiting restraint or isolation in accordance with RCW 28A.600.485.</w:t>
      </w:r>
    </w:p>
    <w:p>
      <w:pPr>
        <w:spacing w:before="0" w:after="0" w:line="408" w:lineRule="exact"/>
        <w:ind w:left="0" w:right="0" w:firstLine="576"/>
        <w:jc w:val="left"/>
      </w:pPr>
      <w:r>
        <w:rPr/>
        <w:t xml:space="preserve">(2) By one hundred eighty days after the effective date of this section, the school directors' association shall distribute the model policy to the school districts, with encouragement to adopt the model policy locally.</w:t>
      </w:r>
    </w:p>
    <w:p/>
    <w:p>
      <w:pPr>
        <w:jc w:val="center"/>
      </w:pPr>
      <w:r>
        <w:rPr>
          <w:b/>
        </w:rPr>
        <w:t>--- END ---</w:t>
      </w:r>
    </w:p>
    <w:sectPr>
      <w:pgNumType w:start="1"/>
      <w:footerReference xmlns:r="http://schemas.openxmlformats.org/officeDocument/2006/relationships" r:id="Rc0206a3402094c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0032e8b4d4a3e" /><Relationship Type="http://schemas.openxmlformats.org/officeDocument/2006/relationships/footer" Target="/word/footer.xml" Id="Rc0206a3402094ca9" /></Relationships>
</file>