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a31818dc034f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5353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36</w:t>
            </w:r>
            <w:r>
              <w:t xml:space="preserve">  Nays </w:t>
              <w:t xml:space="preserve">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5353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5353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 Angel)</w:t>
      </w:r>
    </w:p>
    <w:p/>
    <w:p/>
    <w:p>
      <w:r>
        <w:br/>
      </w:r>
    </w:p>
    <w:p>
      <w:r>
        <w:fldChar w:fldCharType="begin"/>
      </w:r>
      <w:r>
        <w:instrText xml:space="default"> ADVANCE \y328 </w:instrText>
      </w:r>
      <w:r>
        <w:fldChar w:fldCharType="end"/>
      </w:r>
    </w:p>
    <w:p>
      <w:pPr>
        <w:ind w:left="0" w:right="0" w:firstLine="360"/>
        <w:jc w:val="both"/>
      </w:pPr>
      <w:r>
        <w:rPr/>
        <w:t xml:space="preserve">AN ACT Relating to marketing opportunities for spirits produced in Washington by craft and general licensed distilleries; amending RCW 66.24.140, 66.24.145, and 66.20.010; adding a new section to chapter 66.20 RCW; and adding a new section to chapter 66.24 RCW.</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2014 c 92 s 4 are each amended to read as follows:</w:t>
      </w:r>
    </w:p>
    <w:p>
      <w:pPr>
        <w:ind w:left="0" w:right="0" w:firstLine="360"/>
        <w:jc w:val="both"/>
      </w:pPr>
      <w:r>
        <w:rPr/>
        <w:t xml:space="preserve">(1) There </w:t>
      </w:r>
      <w:r>
        <w:t>((</w:t>
      </w:r>
      <w:r>
        <w:rPr>
          <w:strike/>
        </w:rPr>
        <w:t xml:space="preserve">shall be</w:t>
      </w:r>
      <w:r>
        <w:t>))</w:t>
      </w:r>
      <w:r>
        <w:rPr/>
        <w:t xml:space="preserve"> </w:t>
      </w:r>
      <w:r>
        <w:rPr>
          <w:u w:val="single"/>
        </w:rPr>
        <w:t xml:space="preserve">is</w:t>
      </w:r>
      <w:r>
        <w:rPr/>
        <w:t xml:space="preserve"> a license to distillers, including blending, rectifying</w:t>
      </w:r>
      <w:r>
        <w:rPr>
          <w:u w:val="single"/>
        </w:rPr>
        <w:t xml:space="preserve">,</w:t>
      </w:r>
      <w:r>
        <w:rPr/>
        <w:t xml:space="preserve"> and bottling; fee two thousand dollars per annum, unless provided otherwise as follows:</w:t>
      </w:r>
    </w:p>
    <w:p>
      <w:pPr>
        <w:ind w:left="0" w:right="0" w:firstLine="360"/>
        <w:jc w:val="both"/>
      </w:pPr>
      <w:r>
        <w:rPr/>
        <w:t xml:space="preserve">(a) For distillers producing one hundred fifty thousand gallons or less of spirits with at least half of the raw materials used in the production grown in Washington, the license fee must be reduced to one hundred dollars per annum;</w:t>
      </w:r>
    </w:p>
    <w:p>
      <w:pPr>
        <w:ind w:left="0" w:right="0" w:firstLine="360"/>
        <w:jc w:val="both"/>
      </w:pPr>
      <w:r>
        <w:rPr/>
        <w:t xml:space="preserve">(b) The board must license stills used and to be used solely and only by a commercial chemist for laboratory purposes, and not for the manufacture of liquor for sale, at a fee of twenty dollars per annum;</w:t>
      </w:r>
    </w:p>
    <w:p>
      <w:pPr>
        <w:ind w:left="0" w:right="0" w:firstLine="360"/>
        <w:jc w:val="both"/>
      </w:pPr>
      <w:r>
        <w:rPr/>
        <w:t xml:space="preserve">(c) The board must license stills used and to be used solely and only for laboratory purposes in any school, college</w:t>
      </w:r>
      <w:r>
        <w:rPr>
          <w:u w:val="single"/>
        </w:rPr>
        <w:t xml:space="preserve">,</w:t>
      </w:r>
      <w:r>
        <w:rPr/>
        <w:t xml:space="preserve"> or educational institution in the state, without fee; and</w:t>
      </w:r>
    </w:p>
    <w:p>
      <w:pPr>
        <w:ind w:left="0" w:right="0" w:firstLine="360"/>
        <w:jc w:val="both"/>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ind w:left="0" w:right="0" w:firstLine="360"/>
        <w:jc w:val="both"/>
      </w:pPr>
      <w:r>
        <w:rPr/>
        <w:t xml:space="preserve">(2) Any distillery licensed under this section may:</w:t>
      </w:r>
    </w:p>
    <w:p>
      <w:pPr>
        <w:ind w:left="0" w:right="0" w:firstLine="360"/>
        <w:jc w:val="both"/>
      </w:pPr>
      <w:r>
        <w:rPr/>
        <w:t xml:space="preserve">(a) Sell spirits of its own production for consumption off the premises. A distillery selling spirits under this subsection must comply with the applicable laws and rules relating to retailers;</w:t>
      </w:r>
    </w:p>
    <w:p>
      <w:pPr>
        <w:ind w:left="0" w:right="0" w:firstLine="360"/>
        <w:jc w:val="both"/>
      </w:pPr>
      <w:r>
        <w:rPr/>
        <w:t xml:space="preserve">(b) Contract distilled spirits for, and sell contract distilled spirits to, holders of distillers' or manufacturers' licenses, including licenses issued under RCW 66.24.520, or for export; and</w:t>
      </w:r>
    </w:p>
    <w:p>
      <w:pPr>
        <w:ind w:left="0" w:right="0" w:firstLine="360"/>
        <w:jc w:val="both"/>
      </w:pPr>
      <w:r>
        <w:rPr/>
        <w:t xml:space="preserve">(c) Provide free or for a charge one-half ounce or less samples of spirits of its own production to persons on the premises of the distillery. The maximum total per person per day is two ounces. Every person who participates in any manner in the service of samples must obtain a class 12 alcohol server permit. </w:t>
      </w:r>
      <w:r>
        <w:rPr>
          <w:u w:val="single"/>
        </w:rPr>
        <w:t xml:space="preserve">Spirits samples may be adulterated with nonalcoholic mixers, water, and/or ice</w:t>
      </w:r>
      <w:r>
        <w:rPr>
          <w:u w:val="single"/>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2014 c 92 s 1 are each amended to read as follows:</w:t>
      </w:r>
    </w:p>
    <w:p>
      <w:pPr>
        <w:ind w:left="0" w:right="0" w:firstLine="360"/>
        <w:jc w:val="both"/>
      </w:pPr>
      <w:r>
        <w:rPr/>
        <w:t xml:space="preserve">(1)</w:t>
      </w:r>
      <w:r>
        <w:rPr>
          <w:u w:val="single"/>
        </w:rPr>
        <w:t xml:space="preserve">(a)</w:t>
      </w:r>
      <w:r>
        <w:rPr/>
        <w:t xml:space="preserve"> Any craft distillery may sell spirits of its own production for consumption off the premises.</w:t>
      </w:r>
    </w:p>
    <w:p>
      <w:pPr>
        <w:ind w:left="0" w:right="0" w:firstLine="360"/>
        <w:jc w:val="both"/>
      </w:pPr>
      <w:r>
        <w:rPr>
          <w:u w:val="single"/>
        </w:rPr>
        <w:t xml:space="preserve">(b)</w:t>
      </w:r>
      <w:r>
        <w:rPr/>
        <w:t xml:space="preserve"> A craft distillery selling spirits under this subsection must comply with the applicable laws and rules relating to retailers.</w:t>
      </w:r>
    </w:p>
    <w:p>
      <w:pPr>
        <w:ind w:left="0" w:right="0" w:firstLine="360"/>
        <w:jc w:val="both"/>
      </w:pPr>
      <w:r>
        <w:rPr/>
        <w:t xml:space="preserve">(2) Any craft distillery may contract distilled spirits for, and sell contract distilled spirits to, holders of distillers' or manufacturers' licenses, including licenses issued under RCW 66.24.520, or for export.</w:t>
      </w:r>
    </w:p>
    <w:p>
      <w:pPr>
        <w:ind w:left="0" w:right="0" w:firstLine="360"/>
        <w:jc w:val="both"/>
      </w:pPr>
      <w:r>
        <w:rPr/>
        <w:t xml:space="preserve">(3) Any craft distillery licensed under this section may provide, free or for a charge, one</w:t>
      </w:r>
      <w:r>
        <w:rPr/>
        <w:noBreakHyphen/>
      </w:r>
      <w:r>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w:t>
      </w:r>
      <w:r>
        <w:rPr>
          <w:u w:val="single"/>
        </w:rPr>
        <w:t xml:space="preserve">Spirits samples may be adulterated with nonalcoholic mixers, water, and/or ice.</w:t>
      </w:r>
    </w:p>
    <w:p>
      <w:pPr>
        <w:ind w:left="0" w:right="0" w:firstLine="360"/>
        <w:jc w:val="both"/>
      </w:pPr>
      <w:r>
        <w:rPr/>
        <w:t xml:space="preserve">(4)</w:t>
      </w:r>
      <w:r>
        <w:rPr>
          <w:u w:val="single"/>
        </w:rPr>
        <w:t xml:space="preserve">(a) A distillery or craft distillery licensee may apply to the board for an endorsement to sell spirits of its own production at retail for off-premises consumption at a qualifying farmers market. The annual fee for this endorsement is seventy-five dollars.</w:t>
      </w:r>
    </w:p>
    <w:p>
      <w:pPr>
        <w:ind w:left="0" w:right="0" w:firstLine="360"/>
        <w:jc w:val="both"/>
      </w:pPr>
      <w:r>
        <w:rPr>
          <w:u w:val="single"/>
        </w:rPr>
        <w:t xml:space="preserve">(b) For each month during which a distillery or craft distillery will sell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ind w:left="0" w:right="0" w:firstLine="360"/>
        <w:jc w:val="both"/>
      </w:pPr>
      <w:r>
        <w:rPr>
          <w:u w:val="single"/>
        </w:rPr>
        <w:t xml:space="preserve">(c) Each approved location in a qualifying farmers market is deemed to be part of the distillery or craft distillery license for the purpose of this title. The approved locations under an endorsement granted under this subsection do not include tasting or sampling privileges. The distillery or craft distillery may not store spirits at a farmers market beyond the hours that the bottled spirits are offered for sale. The distillery or craft distillery may not act as a distributor from a farmers market location.</w:t>
      </w:r>
    </w:p>
    <w:p>
      <w:pPr>
        <w:ind w:left="0" w:right="0" w:firstLine="360"/>
        <w:jc w:val="both"/>
      </w:pPr>
      <w:r>
        <w:rPr>
          <w:u w:val="single"/>
        </w:rPr>
        <w:t xml:space="preserve">(d) Before a distillery or craft distillery may sell bottled spirits at a qualifying farmers market, the farmers market must apply to the board for authorization for any distillery or craft distillery with an endorsement approved under this subsection to sell bottled spirits at retail at the farmers market. This application must include, at a minimum: (i) A map of the farmers market showing all booths, stalls, or other designated locations at which an approved distillery or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sell bottled spirits at retail at its farmers market location, the board must notify the persons or entities of such application for authorization pursuant to RCW 66.24.010 (8) and (9). An authorization granted under this subsection (4)(d) may be withdrawn by the board for any violation of this title or any rules adopted under this title.</w:t>
      </w:r>
    </w:p>
    <w:p>
      <w:pPr>
        <w:ind w:left="0" w:right="0" w:firstLine="360"/>
        <w:jc w:val="both"/>
      </w:pPr>
      <w:r>
        <w:rPr>
          <w:u w:val="single"/>
        </w:rPr>
        <w:t xml:space="preserve">(e) For the purposes of this subsection (4), "qualifying farmers market" has the same meaning as defined in RCW 66.24.170.</w:t>
      </w:r>
    </w:p>
    <w:p>
      <w:pPr>
        <w:ind w:left="0" w:right="0" w:firstLine="360"/>
        <w:jc w:val="both"/>
      </w:pPr>
      <w:r>
        <w:rPr>
          <w:u w:val="single"/>
        </w:rPr>
        <w:t xml:space="preserve">(5)</w:t>
      </w:r>
      <w:r>
        <w:rPr/>
        <w:t xml:space="preserve"> The board must adopt rules to implement the alcohol server permit requirement and may adopt additional rules to implement this section.</w:t>
      </w:r>
    </w:p>
    <w:p>
      <w:pPr>
        <w:ind w:left="0" w:right="0" w:firstLine="360"/>
        <w:jc w:val="both"/>
      </w:pPr>
      <w:r>
        <w:t>((</w:t>
      </w:r>
      <w:r>
        <w:rPr>
          <w:strike/>
        </w:rPr>
        <w:t xml:space="preserve">(5)</w:t>
      </w:r>
      <w:r>
        <w:t>))</w:t>
      </w:r>
      <w:r>
        <w:rPr/>
        <w:t xml:space="preserve"> </w:t>
      </w:r>
      <w:r>
        <w:rPr>
          <w:u w:val="single"/>
        </w:rPr>
        <w:t xml:space="preserve">(6)</w:t>
      </w:r>
      <w:r>
        <w:rPr/>
        <w:t xml:space="preserve"> Distilling is an agricultural practice.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2013 c 59 s 1 are each amended to read as follows:</w:t>
      </w:r>
    </w:p>
    <w:p>
      <w:pPr>
        <w:ind w:left="0" w:right="0" w:firstLine="360"/>
        <w:jc w:val="both"/>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ind w:left="0" w:right="0" w:firstLine="360"/>
        <w:jc w:val="both"/>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ind w:left="0" w:right="0" w:firstLine="360"/>
        <w:jc w:val="both"/>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ind w:left="0" w:right="0" w:firstLine="360"/>
        <w:jc w:val="both"/>
      </w:pPr>
      <w:r>
        <w:rPr/>
        <w:t xml:space="preserve">(3) Where the application is for a special permit to consume liquor at a banquet, at a specified date and place, a special permit to purchase liquor for consumption at such banquet, to such applicants as may be fixed by the board;</w:t>
      </w:r>
    </w:p>
    <w:p>
      <w:pPr>
        <w:ind w:left="0" w:right="0" w:firstLine="360"/>
        <w:jc w:val="both"/>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ind w:left="0" w:right="0" w:firstLine="360"/>
        <w:jc w:val="both"/>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ind w:left="0" w:right="0" w:firstLine="360"/>
        <w:jc w:val="both"/>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ind w:left="0" w:right="0" w:firstLine="360"/>
        <w:jc w:val="both"/>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ind w:left="0" w:right="0" w:firstLine="360"/>
        <w:jc w:val="both"/>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66.24.290 and 66.24.210;</w:t>
      </w:r>
    </w:p>
    <w:p>
      <w:pPr>
        <w:ind w:left="0" w:right="0" w:firstLine="360"/>
        <w:jc w:val="both"/>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66.24.290 and 66.24.210;</w:t>
      </w:r>
    </w:p>
    <w:p>
      <w:pPr>
        <w:ind w:left="0" w:right="0" w:firstLine="360"/>
        <w:jc w:val="both"/>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66.24.290 and 66.24.210;</w:t>
      </w:r>
    </w:p>
    <w:p>
      <w:pPr>
        <w:ind w:left="0" w:right="0" w:firstLine="360"/>
        <w:jc w:val="both"/>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ind w:left="0" w:right="0" w:firstLine="360"/>
        <w:jc w:val="both"/>
      </w:pPr>
      <w:r>
        <w:rPr/>
        <w:t xml:space="preserve">(12) Where the application is for a special permit to allow tasting of alcohol by persons at least eighteen years of age under the following circumstances:</w:t>
      </w:r>
    </w:p>
    <w:p>
      <w:pPr>
        <w:ind w:left="0" w:right="0" w:firstLine="360"/>
        <w:jc w:val="both"/>
      </w:pPr>
      <w:r>
        <w:rPr/>
        <w:t xml:space="preserve">(a) The application is from a community or technical college as defined in RCW 28B.50.030;</w:t>
      </w:r>
    </w:p>
    <w:p>
      <w:pPr>
        <w:ind w:left="0" w:right="0" w:firstLine="360"/>
        <w:jc w:val="both"/>
      </w:pPr>
      <w:r>
        <w:rPr/>
        <w:t xml:space="preserve">(b) The person who is permitted to taste under this subsection is enrolled as a student in a required or elective class that is part of a culinary, wine technology, beer technology, or spirituous technology-related degree program;</w:t>
      </w:r>
    </w:p>
    <w:p>
      <w:pPr>
        <w:ind w:left="0" w:right="0" w:firstLine="360"/>
        <w:jc w:val="both"/>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ind w:left="0" w:right="0" w:firstLine="360"/>
        <w:jc w:val="both"/>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ind w:left="0" w:right="0" w:firstLine="360"/>
        <w:jc w:val="both"/>
      </w:pPr>
      <w:r>
        <w:rPr/>
        <w:t xml:space="preserve">(e) The enrolled student permitted to taste the alcoholic beverages does not purchase the alcoholic beverages; and</w:t>
      </w:r>
    </w:p>
    <w:p>
      <w:pPr>
        <w:ind w:left="0" w:right="0" w:firstLine="360"/>
        <w:jc w:val="both"/>
      </w:pPr>
      <w:r>
        <w:rPr/>
        <w:t xml:space="preserve">(f) The permit fee for the special permit provided for in this subsection (12) </w:t>
      </w:r>
      <w:r>
        <w:t>((</w:t>
      </w:r>
      <w:r>
        <w:rPr>
          <w:strike/>
        </w:rPr>
        <w:t xml:space="preserve">shall</w:t>
      </w:r>
      <w:r>
        <w:t>))</w:t>
      </w:r>
      <w:r>
        <w:rPr/>
        <w:t xml:space="preserve"> </w:t>
      </w:r>
      <w:r>
        <w:rPr>
          <w:u w:val="single"/>
        </w:rPr>
        <w:t xml:space="preserve">must</w:t>
      </w:r>
      <w:r>
        <w:rPr/>
        <w:t xml:space="preserve"> be waived by the board</w:t>
      </w:r>
      <w:r>
        <w:rPr>
          <w:u w:val="single"/>
        </w:rPr>
        <w:t xml:space="preserve">;</w:t>
      </w:r>
    </w:p>
    <w:p>
      <w:pPr>
        <w:ind w:left="0" w:right="0" w:firstLine="360"/>
        <w:jc w:val="both"/>
      </w:pPr>
      <w:r>
        <w:rPr>
          <w:u w:val="single"/>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ind w:left="0" w:right="0" w:firstLine="360"/>
        <w:jc w:val="both"/>
      </w:pPr>
      <w:r>
        <w:rPr/>
        <w:t xml:space="preserve">(1) The holder of a license to operate a distillery or craft distillery issued under RCW 66.24.140 or 66.24.145 may accept orders for spirits from, and deliver spirits to, customers if all of the following conditions are met for each sale:</w:t>
      </w:r>
    </w:p>
    <w:p>
      <w:pPr>
        <w:ind w:left="0" w:right="0" w:firstLine="360"/>
        <w:jc w:val="both"/>
      </w:pPr>
      <w:r>
        <w:rPr/>
        <w:t xml:space="preserve">(a) Spirits are not used for resale;</w:t>
      </w:r>
    </w:p>
    <w:p>
      <w:pPr>
        <w:ind w:left="0" w:right="0" w:firstLine="360"/>
        <w:jc w:val="both"/>
      </w:pPr>
      <w:r>
        <w:rPr/>
        <w:t xml:space="preserve">(b) Spirits come directly from the distillery's or craft distillery's possession prior to shipment or delivery. All transactions are to be treated as if they were conducted in the retail location of the distillery or craft distillery regardless of how they are received or processed;</w:t>
      </w:r>
    </w:p>
    <w:p>
      <w:pPr>
        <w:ind w:left="0" w:right="0" w:firstLine="360"/>
        <w:jc w:val="both"/>
      </w:pPr>
      <w:r>
        <w:rPr/>
        <w:t xml:space="preserve">(c) Spirits may be ordered in person at a licensed location, by mail, telephone, or internet, or by other similar methods; and</w:t>
      </w:r>
    </w:p>
    <w:p>
      <w:pPr>
        <w:ind w:left="0" w:right="0" w:firstLine="360"/>
        <w:jc w:val="both"/>
      </w:pPr>
      <w:r>
        <w:rPr/>
        <w:t xml:space="preserve">(d) Only a distillery or craft distillery licensee or a licensee's direct employees may accept and process orders and payments. A contractor may not do so on behalf of a distillery or craft distillery licensee, except for transmittal of payment through a third-party service. A third-party service may not solicit customer business on behalf of a distillery or craft distillery licensee.</w:t>
      </w:r>
    </w:p>
    <w:p>
      <w:pPr>
        <w:ind w:left="0" w:right="0" w:firstLine="360"/>
        <w:jc w:val="both"/>
      </w:pPr>
      <w:r>
        <w:rPr/>
        <w:t xml:space="preserve">(2) All orders and payments must be fully processed before spirits transfers ownership or, in the case of delivery, leaves a licensed distillery's or craft distillery's possession.</w:t>
      </w:r>
    </w:p>
    <w:p>
      <w:pPr>
        <w:ind w:left="0" w:right="0" w:firstLine="360"/>
        <w:jc w:val="both"/>
      </w:pPr>
      <w:r>
        <w:rPr/>
        <w:t xml:space="preserve">(3) Payment methods include, but are not limited to: Cash, credit or debit card, check or money order, electronic funds transfer, or an existing prepaid account. An existing prepaid account may not have a negative balance.</w:t>
      </w:r>
    </w:p>
    <w:p>
      <w:pPr>
        <w:ind w:left="0" w:right="0" w:firstLine="360"/>
        <w:jc w:val="both"/>
      </w:pPr>
      <w:r>
        <w:rPr/>
        <w:t xml:space="preserve">(4) To sell spirits via the internet, a new distillery or craft distillery license applicant must request internet-sales privileges in his or her application. An existing distillery or craft distillery licensee must notify the board prior to beginning internet sales. A corporate entity representing multiple licensees may notify the board in a single letter on behalf of affiliated distillery or craft distillery licensees, as long as the liquor license numbers of all licensee locations utilizing internet sales privileges are clearly identified.</w:t>
      </w:r>
    </w:p>
    <w:p>
      <w:pPr>
        <w:ind w:left="0" w:right="0" w:firstLine="360"/>
        <w:jc w:val="both"/>
      </w:pPr>
      <w:r>
        <w:rPr/>
        <w:t xml:space="preserve">(5) Delivery may be made only to a residence or business that has an address recognized by the United States postal service; however, the board may grant an exception to this rule at its discretion. A residence includes a hotel room, a motel room, marina, or other similar lodging that temporarily serves as a residence.</w:t>
      </w:r>
    </w:p>
    <w:p>
      <w:pPr>
        <w:ind w:left="0" w:right="0" w:firstLine="360"/>
        <w:jc w:val="both"/>
      </w:pPr>
      <w:r>
        <w:rPr/>
        <w:t xml:space="preserve">(6) Spirits may be delivered each day of the week between the hours of 6:00 a.m. and 2:00 a.m. Delivery must be fully completed by 2:00 a.m.</w:t>
      </w:r>
    </w:p>
    <w:p>
      <w:pPr>
        <w:ind w:left="0" w:right="0" w:firstLine="360"/>
        <w:jc w:val="both"/>
      </w:pPr>
      <w:r>
        <w:rPr/>
        <w:t xml:space="preserve">(7) Under chapter 66.44 RCW, any person under twenty-one years of age is prohibited from purchasing, delivering, or accepting delivery of liquor.</w:t>
      </w:r>
    </w:p>
    <w:p>
      <w:pPr>
        <w:ind w:left="0" w:right="0" w:firstLine="360"/>
        <w:jc w:val="both"/>
      </w:pPr>
      <w:r>
        <w:rPr/>
        <w:t xml:space="preserve">(a) A delivery person must verify the age of the person accepting delivery before handing over liquor.</w:t>
      </w:r>
    </w:p>
    <w:p>
      <w:pPr>
        <w:ind w:left="0" w:right="0" w:firstLine="360"/>
        <w:jc w:val="both"/>
      </w:pPr>
      <w:r>
        <w:rPr/>
        <w:t xml:space="preserve">(b) If no person twenty-one years of age or older is present to accept a liquor order at the time of delivery, the liquor must be returned.</w:t>
      </w:r>
    </w:p>
    <w:p>
      <w:pPr>
        <w:ind w:left="0" w:right="0" w:firstLine="360"/>
        <w:jc w:val="both"/>
      </w:pPr>
      <w:r>
        <w:rPr/>
        <w:t xml:space="preserve">(8) Delivery of liquor is prohibited to any person who shows signs of intoxication.</w:t>
      </w:r>
    </w:p>
    <w:p>
      <w:pPr>
        <w:ind w:left="0" w:right="0" w:firstLine="360"/>
        <w:jc w:val="both"/>
      </w:pPr>
      <w:r>
        <w:rPr/>
        <w:t xml:space="preserve">(9)(a) Individual units of spirits must be factory sealed in bottles. For the purposes of this subsection, "factory sealed" means that a unit is in one hundred percent resalable condition, with all manufacturer's seals intact.</w:t>
      </w:r>
    </w:p>
    <w:p>
      <w:pPr>
        <w:ind w:left="0" w:right="0" w:firstLine="360"/>
        <w:jc w:val="both"/>
      </w:pPr>
      <w:r>
        <w:rPr/>
        <w:t xml:space="preserve">(b) The outermost surface of a liquor package, delivered by a third party, must have language stating that:</w:t>
      </w:r>
    </w:p>
    <w:p>
      <w:pPr>
        <w:ind w:left="0" w:right="0" w:firstLine="360"/>
        <w:jc w:val="both"/>
      </w:pPr>
      <w:r>
        <w:rPr/>
        <w:t xml:space="preserve">(i) The package contains liquor;</w:t>
      </w:r>
    </w:p>
    <w:p>
      <w:pPr>
        <w:ind w:left="0" w:right="0" w:firstLine="360"/>
        <w:jc w:val="both"/>
      </w:pPr>
      <w:r>
        <w:rPr/>
        <w:t xml:space="preserve">(ii) The recipient must be twenty-one years of age or older; and</w:t>
      </w:r>
    </w:p>
    <w:p>
      <w:pPr>
        <w:ind w:left="0" w:right="0" w:firstLine="360"/>
        <w:jc w:val="both"/>
      </w:pPr>
      <w:r>
        <w:rPr/>
        <w:t xml:space="preserve">(iii) Delivery to intoxicated persons is prohibited.</w:t>
      </w:r>
    </w:p>
    <w:p>
      <w:pPr>
        <w:ind w:left="0" w:right="0" w:firstLine="360"/>
        <w:jc w:val="both"/>
      </w:pPr>
      <w:r>
        <w:rPr/>
        <w:t xml:space="preserve">(10)(a) Records and files must be retained at the licensed premises. Each delivery sales record must include the following:</w:t>
      </w:r>
    </w:p>
    <w:p>
      <w:pPr>
        <w:ind w:left="0" w:right="0" w:firstLine="360"/>
        <w:jc w:val="both"/>
      </w:pPr>
      <w:r>
        <w:rPr/>
        <w:t xml:space="preserve">(i) Name of the purchaser;</w:t>
      </w:r>
    </w:p>
    <w:p>
      <w:pPr>
        <w:ind w:left="0" w:right="0" w:firstLine="360"/>
        <w:jc w:val="both"/>
      </w:pPr>
      <w:r>
        <w:rPr/>
        <w:t xml:space="preserve">(ii) Name of the person who accepts delivery;</w:t>
      </w:r>
    </w:p>
    <w:p>
      <w:pPr>
        <w:ind w:left="0" w:right="0" w:firstLine="360"/>
        <w:jc w:val="both"/>
      </w:pPr>
      <w:r>
        <w:rPr/>
        <w:t xml:space="preserve">(iii) Street addresses of the purchaser and the delivery location; and</w:t>
      </w:r>
    </w:p>
    <w:p>
      <w:pPr>
        <w:ind w:left="0" w:right="0" w:firstLine="360"/>
        <w:jc w:val="both"/>
      </w:pPr>
      <w:r>
        <w:rPr/>
        <w:t xml:space="preserve">(iv) Time and date of purchase and delivery.</w:t>
      </w:r>
    </w:p>
    <w:p>
      <w:pPr>
        <w:ind w:left="0" w:right="0" w:firstLine="360"/>
        <w:jc w:val="both"/>
      </w:pPr>
      <w:r>
        <w:rPr/>
        <w:t xml:space="preserve">(b) A private carrier must obtain the signature of the person who receives liquor upon delivery.</w:t>
      </w:r>
    </w:p>
    <w:p>
      <w:pPr>
        <w:ind w:left="0" w:right="0" w:firstLine="360"/>
        <w:jc w:val="both"/>
      </w:pPr>
      <w:r>
        <w:rPr/>
        <w:t xml:space="preserve">(c) A sales record does not have to include the name of the delivery person, but it is encouraged.</w:t>
      </w:r>
    </w:p>
    <w:p>
      <w:pPr>
        <w:ind w:left="0" w:right="0" w:firstLine="360"/>
        <w:jc w:val="both"/>
      </w:pPr>
      <w:r>
        <w:rPr/>
        <w:t xml:space="preserve">(11) Web site requirements. When selling over the internet, all web site pages associated with the sale of liquor must display the distillery or craft distillery licensee's registered trade name.</w:t>
      </w:r>
    </w:p>
    <w:p>
      <w:pPr>
        <w:ind w:left="0" w:right="0" w:firstLine="360"/>
        <w:jc w:val="both"/>
      </w:pPr>
      <w:r>
        <w:rPr/>
        <w:t xml:space="preserve">(12) A distillery or craft distillery licensee is accountable for all deliveries of liquor made on its behalf.</w:t>
      </w:r>
    </w:p>
    <w:p>
      <w:pPr>
        <w:ind w:left="0" w:right="0" w:firstLine="360"/>
        <w:jc w:val="both"/>
      </w:pPr>
      <w:r>
        <w:rPr/>
        <w:t xml:space="preserve">(13) The board may impose administrative enforcement action upon a licensee, or suspend or revoke a licensee's delivery privileges, or any combination thereof, should a licensee violate any condition, requirement, or restriction.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ind w:left="0" w:right="0" w:firstLine="360"/>
        <w:jc w:val="both"/>
      </w:pPr>
      <w:r>
        <w:rPr/>
        <w:t xml:space="preserve">(1) Any licensee authorized to sell at retail under this chapter may sell gift certificates and gift cards intended to be exchanged for consumer goods or services, including liquor sold by the licensee. The licensee may also sell the gift certificates and gift cards to or through a third-party retailer for resale to the public. Gift certificates and gift cards may not be redeemed for alcohol by persons under the age of twenty-one.</w:t>
      </w:r>
    </w:p>
    <w:p>
      <w:pPr>
        <w:ind w:left="0" w:right="0" w:firstLine="360"/>
        <w:jc w:val="both"/>
      </w:pPr>
      <w:r>
        <w:rPr/>
        <w:t xml:space="preserve">(2) For the purposes of this section, "gift certificate" and "gift cards" have the same meaning as provided in RCW 19.240.010.</w:t>
      </w:r>
    </w:p>
    <w:p/>
    <w:p>
      <w:pPr>
        <w:jc w:val="center"/>
      </w:pPr>
      <w:r>
        <w:rPr>
          <w:b/>
        </w:rPr>
        <w:t>--- END ---</w:t>
      </w:r>
    </w:p>
    <w:sectPr>
      <w:pgNumType w:start="1"/>
      <w:footerReference xmlns:r="http://schemas.openxmlformats.org/officeDocument/2006/relationships" r:id="Rdfb3225fabbd4f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6e4bc9bb6e4f47" /><Relationship Type="http://schemas.openxmlformats.org/officeDocument/2006/relationships/footer" Target="/word/footer.xml" Id="Rdfb3225fabbd4f04" /></Relationships>
</file>