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6e4073fe04c97" /></Relationships>
</file>

<file path=word/document.xml><?xml version="1.0" encoding="utf-8"?>
<w:document xmlns:w="http://schemas.openxmlformats.org/wordprocessingml/2006/main">
  <w:body>
    <w:p>
      <w:pPr>
        <w:jc w:val="center"/>
      </w:pPr>
      <w:r>
        <w:t>SENATE RESOLUTION</w:t>
      </w:r>
    </w:p>
    <w:p>
      <w:pPr>
        <w:jc w:val="center"/>
      </w:pPr>
      <w:r>
        <w:t>8614</w:t>
      </w:r>
    </w:p>
    <w:p/>
    <w:p/>
    <w:p>
      <w:r>
        <w:t xml:space="preserve">By </w:t>
      </w:r>
      <w:r>
        <w:t>Senators Bailey, Miloscia, Becker, Warnick, Roach, Frockt, Baumgartner, Kohl-Welles, Sheldon, Hill, Brown, Dammeier, McCoy, McAuliffe, Chase, Ranker, Pearson, O'Ban, Dansel, Parlette, Hasegawa, Ericksen, Hewitt, Conway, Nelson, Hobbs, Mullet, Rolfes, Benton, Hatfield, Jayapal, Fraser, Pedersen, Liias, Hargrove, Keiser, Cleveland, Darneille, Angel, Braun, Fain, Honeyford, King, Litzow, Padden, Rivers, and Schoesler</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United States Navy installations provide careers and economic stability to tens of thousands of Washington State citizens; and</w:t>
      </w:r>
    </w:p>
    <w:p>
      <w:pPr>
        <w:spacing w:before="0" w:after="0" w:line="240" w:lineRule="exact"/>
        <w:ind w:left="0" w:right="0" w:firstLine="576"/>
        <w:jc w:val="left"/>
      </w:pPr>
      <w:r>
        <w:rPr/>
        <w:t xml:space="preserve">WHEREAS, Washington Navy bases support two aircraft carriers, more than 10 surface ships, 14 submarines, and 120 aircraft; and</w:t>
      </w:r>
    </w:p>
    <w:p>
      <w:pPr>
        <w:spacing w:before="0" w:after="0" w:line="240" w:lineRule="exact"/>
        <w:ind w:left="0" w:right="0" w:firstLine="576"/>
        <w:jc w:val="left"/>
      </w:pPr>
      <w:r>
        <w:rPr/>
        <w:t xml:space="preserve">WHEREAS, Washington State and the Pacific Northwest are home to 31,000 active duty Navy service members, 15,000 Navy civilian employees, 2,400 drilling Naval reservists, 42,000 Navy family members, and 55,000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Senate honor the Navy and bring warm greetings and many thanks to each and every person related to the Navy's work and mission in our state.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11,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bc8da77c94c46" /></Relationships>
</file>