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c0779292544a71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SENATE RESOLUTION</w:t>
      </w:r>
    </w:p>
    <w:p>
      <w:pPr>
        <w:jc w:val="center"/>
      </w:pPr>
      <w:r>
        <w:t>8699</w:t>
      </w:r>
    </w:p>
    <w:p/>
    <w:p/>
    <w:p>
      <w:r>
        <w:t xml:space="preserve">By </w:t>
      </w:r>
      <w:r>
        <w:t>Senators Keiser, Fraser, Jayapal, Liias, Billig, Rolfes, Conway, Frockt, Fain, Cleveland, Pedersen, Nelson, and Chase</w:t>
      </w:r>
    </w:p>
    <w:p/>
    <w:p>
      <w:pPr>
        <w:spacing w:before="0" w:after="0" w:line="240" w:lineRule="exact"/>
        <w:ind w:left="0" w:right="0" w:firstLine="576"/>
        <w:jc w:val="left"/>
      </w:pPr>
      <w:r>
        <w:rPr/>
        <w:t xml:space="preserve">WHEREAS, All Washington residents seeking health care have the right to access their provider of choice without fear of violence or intimidation;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Between June 2015 and December 2015, arson, vandalism, threats, and harassment have increased at health centers for women, including: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(1) A firebombing at a women's health center in Pullman, Washington in September 2015;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(2) An attack by a gunman at a women's health center in Colorado Springs, Colorado on November 27, 2015, resulting in the tragic death of three individuals and injury of another nine people;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Extreme rhetoric can contribute to a climate that is dangerous for those who provide or access comprehensive women's health care services;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A high proportion of people of color rely on reproductive health centers and are therefore disproportionately impacted by attacks on centers that provide these health care services;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3,000 patients had their access to health care threatened as the clinic in Pullman, Washington was forced to spend a quarter-million dollars on six months of rebuilding after having their facility firebombed;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The right of citizens to make their own health care decisions is well established;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NOW, THEREFORE, BE IT RESOLVED, That the Washington State Senate condemn acts of violence against women's health care clinics and providers, and their patients, families, and supporters;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BE IT FURTHER RESOLVED, That all people in Washington state should be able to access health care without fear of violence, intimidation, or harassment.</w:t>
      </w:r>
    </w:p>
    <w:p>
      <w:pPr>
        <w:spacing w:before="360" w:after="0" w:line="240" w:lineRule="exact"/>
        <w:ind w:left="0" w:right="0" w:firstLine="0"/>
        <w:jc w:val="left"/>
      </w:pPr>
      <w:r>
        <w:rPr/>
        <w:t xml:space="preserve">I, Hunter G. Goodman, Secretary of the Senate,</w:t>
      </w:r>
    </w:p>
    <w:p>
      <w:pPr>
        <w:spacing w:before="0" w:after="0" w:line="240" w:lineRule="exact"/>
        <w:ind w:left="0" w:right="0" w:firstLine="0"/>
        <w:jc w:val="left"/>
      </w:pPr>
      <w:r>
        <w:rPr/>
        <w:t xml:space="preserve">do hereby certify that this is a true and</w:t>
      </w:r>
    </w:p>
    <w:p>
      <w:pPr>
        <w:spacing w:before="0" w:after="0" w:line="240" w:lineRule="exact"/>
        <w:ind w:left="0" w:right="0" w:firstLine="0"/>
        <w:jc w:val="left"/>
      </w:pPr>
      <w:r>
        <w:rPr/>
        <w:t xml:space="preserve">correct copy of Senate Resolution 8699,</w:t>
      </w:r>
    </w:p>
    <w:p>
      <w:pPr>
        <w:spacing w:before="0" w:after="0" w:line="240" w:lineRule="exact"/>
        <w:ind w:left="0" w:right="0" w:firstLine="0"/>
        <w:jc w:val="left"/>
      </w:pPr>
      <w:r>
        <w:rPr/>
        <w:t xml:space="preserve">adopted by the Senate</w:t>
      </w:r>
    </w:p>
    <w:p>
      <w:pPr>
        <w:spacing w:before="0" w:after="360" w:line="240" w:lineRule="exact"/>
        <w:ind w:left="0" w:right="0" w:firstLine="0"/>
        <w:jc w:val="left"/>
      </w:pPr>
      <w:r>
        <w:rPr/>
        <w:t xml:space="preserve">January 28, 2016</w:t>
      </w:r>
    </w:p>
    <w:p>
      <w:pPr>
        <w:spacing w:before="360" w:after="0" w:line="240" w:lineRule="exact"/>
        <w:ind w:left="0" w:right="0" w:firstLine="0"/>
        <w:jc w:val="left"/>
      </w:pPr>
      <w:r>
        <w:rPr/>
        <w:t xml:space="preserve">HUNTER G. GOODMAN</w:t>
      </w:r>
    </w:p>
    <w:p>
      <w:pPr>
        <w:spacing w:before="0" w:after="0" w:line="240" w:lineRule="exact"/>
        <w:ind w:left="0" w:right="0" w:firstLine="0"/>
        <w:jc w:val="left"/>
      </w:pPr>
      <w:r>
        <w:rPr/>
        <w:t xml:space="preserve">Secretary of the Senate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Times New Roman" w:hAnsi="Times New Roman"/>
      <w:sz w:val="24"/>
    </w:rPr>
  </w:style>
  <w:docDefaults>
    <w:pPrDefault>
      <w:spacing w:before="0" w:after="0" w:line="360" w:lineRule="auto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1507721e734d84" /></Relationships>
</file>