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9de154a9e4d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480" w:after="0" w:line="240"/>
      </w:pPr>
      <w:r>
        <w:t xml:space="preserve">Chapter </w:t>
      </w:r>
      <w:r>
        <w:rPr/>
        <w:t xml:space="preserve">13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SELF-SERVICE STORAGE FACILITIES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10:47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Ryu and Parker)</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spacing w:before="0" w:after="0" w:line="408" w:lineRule="exact"/>
        <w:ind w:left="0" w:right="0" w:firstLine="576"/>
        <w:jc w:val="left"/>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spacing w:before="0" w:after="0" w:line="408" w:lineRule="exact"/>
        <w:ind w:left="0" w:right="0" w:firstLine="576"/>
        <w:jc w:val="left"/>
      </w:pPr>
      <w:r>
        <w:rPr/>
        <w:t xml:space="preserve">(3) "Occupant" means a person, or his or her sublessee, successor, or assign, who is entitled to the use of the storage space at a self-service storage facility under a rental agreement, to the exclusion of others.</w:t>
      </w:r>
    </w:p>
    <w:p>
      <w:pPr>
        <w:spacing w:before="0" w:after="0" w:line="408" w:lineRule="exact"/>
        <w:ind w:left="0" w:right="0" w:firstLine="576"/>
        <w:jc w:val="left"/>
      </w:pPr>
      <w:r>
        <w:rPr/>
        <w:t xml:space="preserve">(4) "Rental agreement" means any written agreement or lease which establishes or modifies the terms, conditions, rules or any other provision concerning the use and occupancy of a self-service storage facility.</w:t>
      </w:r>
    </w:p>
    <w:p>
      <w:pPr>
        <w:spacing w:before="0" w:after="0" w:line="408" w:lineRule="exact"/>
        <w:ind w:left="0" w:right="0" w:firstLine="576"/>
        <w:jc w:val="left"/>
      </w:pPr>
      <w:r>
        <w:rPr/>
        <w:t xml:space="preserve">(5) "Personal property" means movable property not affixed to land, and includes, but is not limited to, goods, merchandise, furniture, and household items.</w:t>
      </w:r>
    </w:p>
    <w:p>
      <w:pPr>
        <w:spacing w:before="0" w:after="0" w:line="408" w:lineRule="exact"/>
        <w:ind w:left="0" w:right="0" w:firstLine="576"/>
        <w:jc w:val="left"/>
      </w:pPr>
      <w:r>
        <w:rPr/>
        <w:t xml:space="preserve">(6) "Last known address" means that address provided by the occupant in the latest rental agreement, or the address provided by the occupant in a subsequent written notice of a change of address.</w:t>
      </w:r>
    </w:p>
    <w:p>
      <w:pPr>
        <w:spacing w:before="0" w:after="0" w:line="408" w:lineRule="exact"/>
        <w:ind w:left="0" w:right="0" w:firstLine="576"/>
        <w:jc w:val="left"/>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spacing w:before="0" w:after="0" w:line="408" w:lineRule="exact"/>
        <w:ind w:left="0" w:right="0" w:firstLine="576"/>
        <w:jc w:val="left"/>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spacing w:before="0" w:after="0" w:line="408" w:lineRule="exact"/>
        <w:ind w:left="0" w:right="0" w:firstLine="576"/>
        <w:jc w:val="left"/>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spacing w:before="0" w:after="0" w:line="408" w:lineRule="exact"/>
        <w:ind w:left="0" w:right="0" w:firstLine="576"/>
        <w:jc w:val="left"/>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spacing w:before="0" w:after="0" w:line="408" w:lineRule="exact"/>
        <w:ind w:left="0" w:right="0" w:firstLine="576"/>
        <w:jc w:val="left"/>
      </w:pPr>
      <w:r>
        <w:rPr>
          <w:u w:val="single"/>
        </w:rPr>
        <w:t xml:space="preserve">(11) "Verified mail" means any method of mailing that is offered by the United States postal service that provides evidence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spacing w:before="0" w:after="0" w:line="408" w:lineRule="exact"/>
        <w:ind w:left="0" w:right="0" w:firstLine="576"/>
        <w:jc w:val="left"/>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spacing w:before="0" w:after="0" w:line="408" w:lineRule="exact"/>
        <w:ind w:left="0" w:right="0" w:firstLine="576"/>
        <w:jc w:val="left"/>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spacing w:before="0" w:after="0" w:line="408" w:lineRule="exact"/>
        <w:ind w:left="0" w:right="0" w:firstLine="576"/>
        <w:jc w:val="left"/>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If a rental agreement contains a condition on occupant's use of the space that specifies a limit on the value of personal property that may be stored, that limit is the maximum value of the stored personal property in the occupant's space for the purposes of the storage facility owner's liability only.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10d33b3e9f6742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d4959238642cc" /><Relationship Type="http://schemas.openxmlformats.org/officeDocument/2006/relationships/footer" Target="/word/footer.xml" Id="R10d33b3e9f674270" /></Relationships>
</file>