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b5061efb324c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2384</w:t>
      </w:r>
    </w:p>
    <w:p>
      <w:pPr>
        <w:jc w:val="center"/>
        <w:spacing w:before="480" w:after="0" w:line="240"/>
      </w:pPr>
      <w:r>
        <w:t xml:space="preserve">Chapter </w:t>
      </w:r>
      <w:r>
        <w:rPr/>
        <w:t xml:space="preserve">91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MOBILE TELECOMMUNICATIONS SERVICE PROVIDERS--DEFINITION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10:56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2384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Buys, Wylie, Orwall, and Rodne</w:t>
      </w:r>
    </w:p>
    <w:p/>
    <w:p>
      <w:r>
        <w:rPr>
          <w:t xml:space="preserve">Read first time 01/12/16.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meaning of mobile telecommunications service provider; amending RCW 9A.86.010;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010</w:t>
      </w:r>
      <w:r>
        <w:rPr/>
        <w:t xml:space="preserve"> and 2015 2nd sp.s. c 7 s 1 are each amended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w:t>
      </w:r>
      <w:r>
        <w:rPr>
          <w:u w:val="single"/>
        </w:rPr>
        <w:t xml:space="preserve">mobile telecommunications service</w:t>
      </w:r>
      <w:r>
        <w:rPr/>
        <w:t xml:space="preserve"> provider </w:t>
      </w:r>
      <w:r>
        <w:t>((</w:t>
      </w:r>
      <w:r>
        <w:rPr>
          <w:strike/>
        </w:rPr>
        <w:t xml:space="preserve">of public or private mobile service</w:t>
      </w:r>
      <w:r>
        <w:t>))</w:t>
      </w:r>
      <w:r>
        <w:rPr/>
        <w:t xml:space="preserve">, as defined in </w:t>
      </w:r>
      <w:r>
        <w:t>((</w:t>
      </w:r>
      <w:r>
        <w:rPr>
          <w:strike/>
        </w:rPr>
        <w:t xml:space="preserve">section 13-214 of the public utilities act</w:t>
      </w:r>
      <w:r>
        <w:t>))</w:t>
      </w:r>
      <w:r>
        <w:rPr/>
        <w:t xml:space="preserve"> </w:t>
      </w:r>
      <w:r>
        <w:rPr>
          <w:u w:val="single"/>
        </w:rPr>
        <w:t xml:space="preserve">RCW 82.04.065</w:t>
      </w:r>
      <w:r>
        <w:rPr/>
        <w:t xml:space="preserve">;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disclosing intimate images.</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d42eb5e7f03845a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372cbd94748a6" /><Relationship Type="http://schemas.openxmlformats.org/officeDocument/2006/relationships/footer" Target="/word/footer.xml" Id="Rd42eb5e7f03845a8" /></Relationships>
</file>