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3658c9c69740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2448</w:t>
      </w:r>
    </w:p>
    <w:p>
      <w:pPr>
        <w:jc w:val="center"/>
        <w:spacing w:before="480" w:after="0" w:line="240"/>
      </w:pPr>
      <w:r>
        <w:t xml:space="preserve">Chapter </w:t>
      </w:r>
      <w:r>
        <w:rPr/>
        <w:t xml:space="preserve">97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EAST ASIAN MEDICINE--POINT INJECTION THERAPY AND PRESCRIPTIONS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11:06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Robinson, Harris, and Stanford)</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certain East Asian medicine therapies; amending RCW 18.06.010; reenacting and amending RCW 69.41.010; adding a new section to chapter 18.06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2010 c 286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"East Asian medicine" means a health care service utilizing East Asian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(aquapuncture)</w:t>
      </w:r>
      <w:r>
        <w:rPr>
          <w:u w:val="single"/>
        </w:rPr>
        <w:t xml:space="preserve">, as defined in rule by the department. Point injection therapy includes injection of substances, limited to saline, sterile water, herbs, minerals, vitamins in liquid form, and homeopathic and nutritional substances, consistent with the practice of East Asian medicine. Point injection therapy does not include injection of controlled substances contained in Schedules I through V of the uniform controlled substances act, chapter 69.50 RCW or steroids as defined in RCW 69.41.300</w:t>
      </w:r>
      <w:r>
        <w:rPr/>
        <w:t xml:space="preserve">; </w:t>
      </w:r>
    </w:p>
    <w:p>
      <w:pPr>
        <w:spacing w:before="0" w:after="0" w:line="408" w:lineRule="exact"/>
        <w:ind w:left="0" w:right="0" w:firstLine="576"/>
        <w:jc w:val="left"/>
      </w:pPr>
      <w:r>
        <w:rPr/>
        <w:t xml:space="preserve">(k) Dietary advice and health education based on East Asian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East Asian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East Asian massage and Tui na, which is a method of East Asian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"East Asian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East Asian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w:t>
      </w:r>
      <w:r>
        <w:rPr>
          <w:u w:val="single"/>
        </w:rPr>
        <w:t xml:space="preserve">an East Asian medicine practitioner to the extent authorized under chapter 18.06 RCW and the rules adopted under RCW 18.06.010(1)(j),</w:t>
      </w:r>
      <w:r>
        <w:rPr/>
        <w:t xml:space="preserve">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in consultation with the East Asian medicine advisory committee established in RCW 18.06.220, shall establish by rule the definition of "point injection therapy" and shall adopt rules regarding substances administered as part of point injection therapy consistent with the practice of East Asian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Prior to providing point injection therapy services, an East Asian medicine practitioner must obtain the education and training necessary to provide the service. The department shall adopt rules by July 1, 2017, to specify the education and training necessary to provide point injection therapy.</w:t>
      </w:r>
    </w:p>
    <w:p>
      <w:pPr>
        <w:spacing w:before="0" w:after="0" w:line="408" w:lineRule="exact"/>
        <w:ind w:left="0" w:right="0" w:firstLine="576"/>
        <w:jc w:val="left"/>
      </w:pPr>
      <w:r>
        <w:rPr/>
        <w:t xml:space="preserve">(2) Any East Asian medicine practitioner performing point injection therapy prior to the effective date of this section must be able to demonstrate, upon request of the department of health, successful completion of education and training in point injection therapy.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06ed858a7c7d47f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ef0b8885244e93" /><Relationship Type="http://schemas.openxmlformats.org/officeDocument/2006/relationships/footer" Target="/word/footer.xml" Id="R06ed858a7c7d47f7" /></Relationships>
</file>