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351c6ef42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2516</w:t>
      </w:r>
    </w:p>
    <w:p>
      <w:pPr>
        <w:jc w:val="center"/>
        <w:spacing w:before="480" w:after="0" w:line="240"/>
      </w:pPr>
      <w:r>
        <w:t xml:space="preserve">Chapter </w:t>
      </w:r>
      <w:r>
        <w:rPr/>
        <w:t xml:space="preserve">21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COMMERCIAL TRANSPORTATION SERVICE PROVIDERS--COMMUTER RIDE-SHARING ARRANGEMENTS EXCLUDED</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2:21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Vick, Griffey, and Ormsby</w:t>
      </w:r>
    </w:p>
    <w:p/>
    <w:p>
      <w:r>
        <w:rPr>
          <w:t xml:space="preserve">Read first time 01/14/16.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commuter ride-sharing arrangements; and reenacting and amending RCW 48.177.005.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and 2015 c 236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w:t>
      </w:r>
      <w:r>
        <w:t>((</w:t>
      </w:r>
      <w:r>
        <w:rPr>
          <w:strike/>
        </w:rPr>
        <w:t xml:space="preserve">or</w:t>
      </w:r>
      <w:r>
        <w:t>))</w:t>
      </w:r>
      <w:r>
        <w:rPr/>
        <w:t xml:space="preserve"> a limousine carrier under chapter 46.72A RCW</w:t>
      </w:r>
      <w:r>
        <w:rPr>
          <w:u w:val="single"/>
        </w:rPr>
        <w:t xml:space="preserve">, or a commuter ride-sharing or flexible commuter ride-sharing arrangement under chapter 46.74 RCW</w:t>
      </w:r>
      <w:r>
        <w:rPr/>
        <w:t xml:space="preserve">.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(3) "Commercial transportation services provider driver" or "driver" means an individual who uses a personal vehicle to provide services for passengers matched through a commercial transportation services provider's digital network or software application.</w:t>
      </w:r>
    </w:p>
    <w:p>
      <w:pPr>
        <w:spacing w:before="0" w:after="0" w:line="408" w:lineRule="exact"/>
        <w:ind w:left="0" w:right="0" w:firstLine="576"/>
        <w:jc w:val="left"/>
      </w:pPr>
      <w:r>
        <w:rPr/>
        <w:t xml:space="preserve">(4) "Commercial transportation services provider passenger" or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(5)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spacing w:before="0" w:after="0" w:line="408" w:lineRule="exact"/>
        <w:ind w:left="0" w:right="0" w:firstLine="576"/>
        <w:jc w:val="left"/>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32c7a722a03949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10837693b40b6" /><Relationship Type="http://schemas.openxmlformats.org/officeDocument/2006/relationships/footer" Target="/word/footer.xml" Id="R32c7a722a0394963" /></Relationships>
</file>