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9d17a25524e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5031</w:t>
      </w:r>
    </w:p>
    <w:p>
      <w:pPr>
        <w:jc w:val="center"/>
        <w:spacing w:before="480" w:after="0" w:line="240"/>
      </w:pPr>
      <w:r>
        <w:t xml:space="preserve">Chapter </w:t>
      </w:r>
      <w:r>
        <w:rPr/>
        <w:t xml:space="preserve">20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BUSINESS CORPORATION ACT--ADVANCE ACTION--BUSINESS OPPORTUNITIES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11:01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Pedersen and O'Ban; by request of Washington State Bar Association</w:t>
      </w:r>
    </w:p>
    <w:p/>
    <w:p>
      <w:r>
        <w:rPr>
          <w:t xml:space="preserve">Prefiled 12/30/14.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advance action regarding business opportunities under the business corporation act; amending RCW 23B.01.400, 23B.02.020, 23B.08.700, and 23B.08.720; and adding a new section to chapter 23B.08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2012 c 215 s 17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(5)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(6)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(7)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(8) "Effective date of notice" has the meaning provided in RCW 23B.01.410.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"Employee" includes an officer but not a director. A director may accept duties that make the director also an employee.</w:t>
      </w:r>
    </w:p>
    <w:p>
      <w:pPr>
        <w:spacing w:before="0" w:after="0" w:line="408" w:lineRule="exact"/>
        <w:ind w:left="0" w:right="0" w:firstLine="576"/>
        <w:jc w:val="left"/>
      </w:pPr>
      <w:r>
        <w:rPr/>
        <w:t xml:space="preserve">(12)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(13)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(14) "Foreign corporation" means a corporation for profit incorporated under a law other than the law of this state.</w:t>
      </w:r>
    </w:p>
    <w:p>
      <w:pPr>
        <w:spacing w:before="0" w:after="0" w:line="408" w:lineRule="exact"/>
        <w:ind w:left="0" w:right="0" w:firstLine="576"/>
        <w:jc w:val="left"/>
      </w:pPr>
      <w:r>
        <w:rPr/>
        <w:t xml:space="preserve">(15)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(16)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(17) "Governmental subdivision" includes authority, county, district, and municipality.</w:t>
      </w:r>
    </w:p>
    <w:p>
      <w:pPr>
        <w:spacing w:before="0" w:after="0" w:line="408" w:lineRule="exact"/>
        <w:ind w:left="0" w:right="0" w:firstLine="576"/>
        <w:jc w:val="left"/>
      </w:pPr>
      <w:r>
        <w:rPr/>
        <w:t xml:space="preserve">(18) "Includes" denotes a partial definition.</w:t>
      </w:r>
    </w:p>
    <w:p>
      <w:pPr>
        <w:spacing w:before="0" w:after="0" w:line="408" w:lineRule="exact"/>
        <w:ind w:left="0" w:right="0" w:firstLine="576"/>
        <w:jc w:val="left"/>
      </w:pPr>
      <w:r>
        <w:rPr/>
        <w:t xml:space="preserve">(19) "Individual" includes the estate of an incompetent or deceased individual.</w:t>
      </w:r>
    </w:p>
    <w:p>
      <w:pPr>
        <w:spacing w:before="0" w:after="0" w:line="408" w:lineRule="exact"/>
        <w:ind w:left="0" w:right="0" w:firstLine="576"/>
        <w:jc w:val="left"/>
      </w:pPr>
      <w:r>
        <w:rPr/>
        <w:t xml:space="preserve">(20)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(21) "Means" denotes an exhaustive definition.</w:t>
      </w:r>
    </w:p>
    <w:p>
      <w:pPr>
        <w:spacing w:before="0" w:after="0" w:line="408" w:lineRule="exact"/>
        <w:ind w:left="0" w:right="0" w:firstLine="576"/>
        <w:jc w:val="left"/>
      </w:pPr>
      <w:r>
        <w:rPr/>
        <w:t xml:space="preserve">(22) "Notice" has the meaning provided in RCW 23B.01.410.</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(24)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(25) "Proceeding" includes civil suit and criminal, administrative, and investigatory action.</w:t>
      </w:r>
    </w:p>
    <w:p>
      <w:pPr>
        <w:spacing w:before="0" w:after="0" w:line="408" w:lineRule="exact"/>
        <w:ind w:left="0" w:right="0" w:firstLine="576"/>
        <w:jc w:val="left"/>
      </w:pPr>
      <w:r>
        <w:rPr/>
        <w:t xml:space="preserve">(26)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(27) </w:t>
      </w:r>
      <w:r>
        <w:rPr>
          <w:u w:val="single"/>
        </w:rPr>
        <w:t xml:space="preserve">"Qualified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section 5 of this act,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u w:val="single"/>
        </w:rPr>
        <w:t xml:space="preserve">(28)</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(28)</w:t>
      </w:r>
      <w:r>
        <w:t>))</w:t>
      </w:r>
      <w:r>
        <w:rPr>
          <w:u w:val="single"/>
        </w:rPr>
        <w:t xml:space="preserve">(29)</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(29)</w:t>
      </w:r>
      <w:r>
        <w:t>))</w:t>
      </w:r>
      <w:r>
        <w:rPr>
          <w:u w:val="single"/>
        </w:rPr>
        <w:t xml:space="preserve">(30)</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(30)</w:t>
      </w:r>
      <w:r>
        <w:t>))</w:t>
      </w:r>
      <w:r>
        <w:rPr>
          <w:u w:val="single"/>
        </w:rPr>
        <w:t xml:space="preserve">(31)</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(31)</w:t>
      </w:r>
      <w:r>
        <w:t>))</w:t>
      </w:r>
      <w:r>
        <w:rPr>
          <w:u w:val="single"/>
        </w:rPr>
        <w:t xml:space="preserve">(32)</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(32)</w:t>
      </w:r>
      <w:r>
        <w:t>))</w:t>
      </w:r>
      <w:r>
        <w:rPr>
          <w:u w:val="single"/>
        </w:rPr>
        <w:t xml:space="preserve">(33)</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(33)</w:t>
      </w:r>
      <w:r>
        <w:t>))</w:t>
      </w:r>
      <w:r>
        <w:rPr>
          <w:u w:val="single"/>
        </w:rPr>
        <w:t xml:space="preserve">(34)</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(34)</w:t>
      </w:r>
      <w:r>
        <w:t>))</w:t>
      </w:r>
      <w:r>
        <w:rPr>
          <w:u w:val="single"/>
        </w:rPr>
        <w:t xml:space="preserve">(35)</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(35)</w:t>
      </w:r>
      <w:r>
        <w:t>))</w:t>
      </w:r>
      <w:r>
        <w:rPr>
          <w:u w:val="single"/>
        </w:rPr>
        <w:t xml:space="preserve">(36)</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(36)</w:t>
      </w:r>
      <w:r>
        <w:t>))</w:t>
      </w:r>
      <w:r>
        <w:rPr>
          <w:u w:val="single"/>
        </w:rPr>
        <w:t xml:space="preserve">(37)</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(37)</w:t>
      </w:r>
      <w:r>
        <w:t>))</w:t>
      </w:r>
      <w:r>
        <w:rPr>
          <w:u w:val="single"/>
        </w:rPr>
        <w:t xml:space="preserve">(38)</w:t>
      </w:r>
      <w:r>
        <w:rPr/>
        <w:t xml:space="preserve"> "Tangible medium" means a writing, copy of a writing, or facsimile, or a physical reproduction, each on paper or on other tangible material.</w:t>
      </w:r>
    </w:p>
    <w:p>
      <w:pPr>
        <w:spacing w:before="0" w:after="0" w:line="408" w:lineRule="exact"/>
        <w:ind w:left="0" w:right="0" w:firstLine="576"/>
        <w:jc w:val="left"/>
      </w:pPr>
      <w:r>
        <w:t>((</w:t>
      </w:r>
      <w:r>
        <w:rPr>
          <w:strike/>
        </w:rPr>
        <w:t xml:space="preserve">(38)</w:t>
      </w:r>
      <w:r>
        <w:t>))</w:t>
      </w:r>
      <w:r>
        <w:rPr>
          <w:u w:val="single"/>
        </w:rPr>
        <w:t xml:space="preserve">(39)</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(39)</w:t>
      </w:r>
      <w:r>
        <w:t>))</w:t>
      </w:r>
      <w:r>
        <w:rPr>
          <w:u w:val="single"/>
        </w:rPr>
        <w:t xml:space="preserve">(40)</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(40)</w:t>
      </w:r>
      <w:r>
        <w:t>))</w:t>
      </w:r>
      <w:r>
        <w:rPr>
          <w:u w:val="single"/>
        </w:rPr>
        <w:t xml:space="preserve">(41)</w:t>
      </w:r>
      <w:r>
        <w:rPr/>
        <w:t xml:space="preserve"> "Writing" does not include an electronic transmission.</w:t>
      </w:r>
    </w:p>
    <w:p>
      <w:pPr>
        <w:spacing w:before="0" w:after="0" w:line="408" w:lineRule="exact"/>
        <w:ind w:left="0" w:right="0" w:firstLine="576"/>
        <w:jc w:val="left"/>
      </w:pPr>
      <w:r>
        <w:t>((</w:t>
      </w:r>
      <w:r>
        <w:rPr>
          <w:strike/>
        </w:rPr>
        <w:t xml:space="preserve">(41)</w:t>
      </w:r>
      <w:r>
        <w:t>))</w:t>
      </w:r>
      <w:r>
        <w:rPr>
          <w:u w:val="single"/>
        </w:rPr>
        <w:t xml:space="preserve">(42)</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2009 c 189 s 3 are each amended to read as follows:</w:t>
      </w:r>
    </w:p>
    <w:p>
      <w:pPr>
        <w:spacing w:before="0" w:after="0" w:line="408" w:lineRule="exact"/>
        <w:ind w:left="0" w:right="0" w:firstLine="576"/>
        <w:jc w:val="left"/>
      </w:pPr>
      <w:r>
        <w:rPr/>
        <w:t xml:space="preserve">(1) The articles of incorporation must set forth:</w:t>
      </w:r>
    </w:p>
    <w:p>
      <w:pPr>
        <w:spacing w:before="0" w:after="0" w:line="408" w:lineRule="exact"/>
        <w:ind w:left="0" w:right="0" w:firstLine="576"/>
        <w:jc w:val="left"/>
      </w:pPr>
      <w:r>
        <w:rPr/>
        <w:t xml:space="preserve">(a) A corporate name for the corporation that satisfies the requirements of RCW 23B.04.010;</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street address of the corporation's initial registered office and the name of its initial registered agent at that office in accordance with RCW 23B.05.010;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t xml:space="preserve">(3) Unless its articles of incorporation provide otherwise, a corporation is governed by the following provisions:</w:t>
      </w:r>
    </w:p>
    <w:p>
      <w:pPr>
        <w:spacing w:before="0" w:after="0" w:line="408" w:lineRule="exact"/>
        <w:ind w:left="0" w:right="0" w:firstLine="576"/>
        <w:jc w:val="left"/>
      </w:pPr>
      <w:r>
        <w:rPr/>
        <w:t xml:space="preserve">(a) The board of directors may adopt bylaws to be effective only in an emergency as provided by RCW 23B.02.070;</w:t>
      </w:r>
    </w:p>
    <w:p>
      <w:pPr>
        <w:spacing w:before="0" w:after="0" w:line="408" w:lineRule="exact"/>
        <w:ind w:left="0" w:right="0" w:firstLine="576"/>
        <w:jc w:val="left"/>
      </w:pPr>
      <w:r>
        <w:rPr/>
        <w:t xml:space="preserve">(b) A corporation has the purpose of engaging in any lawful business under RCW 23B.03.010;</w:t>
      </w:r>
    </w:p>
    <w:p>
      <w:pPr>
        <w:spacing w:before="0" w:after="0" w:line="408" w:lineRule="exact"/>
        <w:ind w:left="0" w:right="0" w:firstLine="576"/>
        <w:jc w:val="left"/>
      </w:pPr>
      <w:r>
        <w:rPr/>
        <w:t xml:space="preserve">(c) A corporation has perpetual existence and succession in its corporate name under RCW 23B.03.020;</w:t>
      </w:r>
    </w:p>
    <w:p>
      <w:pPr>
        <w:spacing w:before="0" w:after="0" w:line="408" w:lineRule="exact"/>
        <w:ind w:left="0" w:right="0" w:firstLine="576"/>
        <w:jc w:val="left"/>
      </w:pPr>
      <w:r>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t xml:space="preserve">(h) The board of directors must approve any issuance of shares under RCW 23B.06.210;</w:t>
      </w:r>
    </w:p>
    <w:p>
      <w:pPr>
        <w:spacing w:before="0" w:after="0" w:line="408" w:lineRule="exact"/>
        <w:ind w:left="0" w:right="0" w:firstLine="576"/>
        <w:jc w:val="left"/>
      </w:pPr>
      <w:r>
        <w:rPr/>
        <w:t xml:space="preserve">(i) Shares may be issued pro rata and without consideration to shareholders under RCW 23B.06.230;</w:t>
      </w:r>
    </w:p>
    <w:p>
      <w:pPr>
        <w:spacing w:before="0" w:after="0" w:line="408" w:lineRule="exact"/>
        <w:ind w:left="0" w:right="0" w:firstLine="576"/>
        <w:jc w:val="left"/>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t xml:space="preserve">(k) A corporation may issue rights, options, or warrants for the purchase of shares of the corporation under RCW 23B.06.240;</w:t>
      </w:r>
    </w:p>
    <w:p>
      <w:pPr>
        <w:spacing w:before="0" w:after="0" w:line="408" w:lineRule="exact"/>
        <w:ind w:left="0" w:right="0" w:firstLine="576"/>
        <w:jc w:val="left"/>
      </w:pPr>
      <w:r>
        <w:rPr/>
        <w:t xml:space="preserve">(l) A shareholder has, and may waive, a preemptive right to acquire the corporation's unissued shares as provided in RCW 23B.06.300;</w:t>
      </w:r>
    </w:p>
    <w:p>
      <w:pPr>
        <w:spacing w:before="0" w:after="0" w:line="408" w:lineRule="exact"/>
        <w:ind w:left="0" w:right="0" w:firstLine="576"/>
        <w:jc w:val="left"/>
      </w:pPr>
      <w:r>
        <w:rPr/>
        <w:t xml:space="preserve">(m) Shares of a corporation acquired by it may be reissued under RCW 23B.06.310;</w:t>
      </w:r>
    </w:p>
    <w:p>
      <w:pPr>
        <w:spacing w:before="0" w:after="0" w:line="408" w:lineRule="exact"/>
        <w:ind w:left="0" w:right="0" w:firstLine="576"/>
        <w:jc w:val="left"/>
      </w:pPr>
      <w:r>
        <w:rPr/>
        <w:t xml:space="preserve">(n) The board may authorize and the corporation may make distributions not prohibited by statute under RCW 23B.06.400;</w:t>
      </w:r>
    </w:p>
    <w:p>
      <w:pPr>
        <w:spacing w:before="0" w:after="0" w:line="408" w:lineRule="exact"/>
        <w:ind w:left="0" w:right="0" w:firstLine="576"/>
        <w:jc w:val="left"/>
      </w:pPr>
      <w:r>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t xml:space="preserve">(w) Directors are elected by cumulative voting under RCW 23B.07.280;</w:t>
      </w:r>
    </w:p>
    <w:p>
      <w:pPr>
        <w:spacing w:before="0" w:after="0" w:line="408" w:lineRule="exact"/>
        <w:ind w:left="0" w:right="0" w:firstLine="576"/>
        <w:jc w:val="left"/>
      </w:pPr>
      <w:r>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t xml:space="preserve">(y) A corporation must have a board of directors under RCW 23B.08.010;</w:t>
      </w:r>
    </w:p>
    <w:p>
      <w:pPr>
        <w:spacing w:before="0" w:after="0" w:line="408" w:lineRule="exact"/>
        <w:ind w:left="0" w:right="0" w:firstLine="576"/>
        <w:jc w:val="left"/>
      </w:pPr>
      <w:r>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t xml:space="preserve">(aa) The shareholders may remove one or more directors with or without cause under RCW 23B.08.080;</w:t>
      </w:r>
    </w:p>
    <w:p>
      <w:pPr>
        <w:spacing w:before="0" w:after="0" w:line="408" w:lineRule="exact"/>
        <w:ind w:left="0" w:right="0" w:firstLine="576"/>
        <w:jc w:val="left"/>
      </w:pPr>
      <w:r>
        <w:rPr/>
        <w:t xml:space="preserve">(bb) A vacancy on the board of directors may be filled by the shareholders or the board of directors under RCW 23B.08.100;</w:t>
      </w:r>
    </w:p>
    <w:p>
      <w:pPr>
        <w:spacing w:before="0" w:after="0" w:line="408" w:lineRule="exact"/>
        <w:ind w:left="0" w:right="0" w:firstLine="576"/>
        <w:jc w:val="left"/>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t xml:space="preserve">(ii) Unless this title or the board of directors requires a greater vote or a vote by voting groups, an amendment to the corporation's articles of incorporation must be approved by each voting group entitled to vote on the proposed amendment by two</w:t>
      </w:r>
      <w:r>
        <w:rPr/>
        <w:noBreakHyphen/>
      </w:r>
      <w:r>
        <w:rPr/>
        <w:t xml:space="preserve">thirds, or, in the case of a public company, a majority, of all the votes entitled to be cast by that voting group under RCW 23B.10.030;</w:t>
      </w:r>
    </w:p>
    <w:p>
      <w:pPr>
        <w:spacing w:before="0" w:after="0" w:line="408" w:lineRule="exact"/>
        <w:ind w:left="0" w:right="0" w:firstLine="576"/>
        <w:jc w:val="left"/>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t xml:space="preserve">(4) Unless its articles of incorporation or its bylaws provide otherwise, a corporation is governed by the following provisions:</w:t>
      </w:r>
    </w:p>
    <w:p>
      <w:pPr>
        <w:spacing w:before="0" w:after="0" w:line="408" w:lineRule="exact"/>
        <w:ind w:left="0" w:right="0" w:firstLine="576"/>
        <w:jc w:val="left"/>
      </w:pPr>
      <w:r>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(c) A director need not be a resident of this state or a shareholder of the corporation under RCW 23B.08.020;</w:t>
      </w:r>
    </w:p>
    <w:p>
      <w:pPr>
        <w:spacing w:before="0" w:after="0" w:line="408" w:lineRule="exact"/>
        <w:ind w:left="0" w:right="0" w:firstLine="576"/>
        <w:jc w:val="left"/>
      </w:pPr>
      <w:r>
        <w:rPr/>
        <w:t xml:space="preserve">(d) The board of directors may fix the compensation of directors under RCW 23B.08.110;</w:t>
      </w:r>
    </w:p>
    <w:p>
      <w:pPr>
        <w:spacing w:before="0" w:after="0" w:line="408" w:lineRule="exact"/>
        <w:ind w:left="0" w:right="0" w:firstLine="576"/>
        <w:jc w:val="left"/>
      </w:pPr>
      <w:r>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t xml:space="preserve">(i) A quorum of a board of directors consists of a majority of the number of directors under RCW 23B.08.240;</w:t>
      </w:r>
    </w:p>
    <w:p>
      <w:pPr>
        <w:spacing w:before="0" w:after="0" w:line="408" w:lineRule="exact"/>
        <w:ind w:left="0" w:right="0" w:firstLine="576"/>
        <w:jc w:val="left"/>
      </w:pPr>
      <w:r>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t xml:space="preserve">(5) The articles of incorporation may contain the following provisions:</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related to the management of the business and the regulation of the affairs of the corporation;</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Provisions not inconsistent with law defining, limiting, and regulating the powers of the corporation, its board of directors, and shareholders;</w:t>
      </w:r>
    </w:p>
    <w:p>
      <w:pPr>
        <w:spacing w:before="0" w:after="0" w:line="408" w:lineRule="exact"/>
        <w:ind w:left="0" w:right="0" w:firstLine="576"/>
        <w:jc w:val="left"/>
      </w:pPr>
      <w:r>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t xml:space="preserve">(h) The terms of directors may be staggered under RCW 23B.08.060;</w:t>
      </w:r>
    </w:p>
    <w:p>
      <w:pPr>
        <w:spacing w:before="0" w:after="0" w:line="408" w:lineRule="exact"/>
        <w:ind w:left="0" w:right="0" w:firstLine="576"/>
        <w:jc w:val="left"/>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 </w:t>
      </w:r>
      <w:r>
        <w:t>((</w:t>
      </w:r>
      <w:r>
        <w:rPr>
          <w:strike/>
        </w:rPr>
        <w:t xml:space="preserve">and</w:t>
      </w:r>
      <w:r>
        <w:t>))</w:t>
      </w:r>
    </w:p>
    <w:p>
      <w:pPr>
        <w:spacing w:before="0" w:after="0" w:line="408" w:lineRule="exact"/>
        <w:ind w:left="0" w:right="0" w:firstLine="576"/>
        <w:jc w:val="left"/>
      </w:pPr>
      <w:r>
        <w:rPr/>
        <w:t xml:space="preserve">(j) A director's personal liability to the corporation or its shareholders for monetary damages for conduct as a director may be eliminated or limited under RCW 23B.08.320</w:t>
      </w:r>
      <w:r>
        <w:rPr>
          <w:u w:val="single"/>
        </w:rPr>
        <w:t xml:space="preserve">; and</w:t>
      </w:r>
    </w:p>
    <w:p>
      <w:pPr>
        <w:spacing w:before="0" w:after="0" w:line="408" w:lineRule="exact"/>
        <w:ind w:left="0" w:right="0" w:firstLine="576"/>
        <w:jc w:val="left"/>
      </w:pPr>
      <w:r>
        <w:rPr>
          <w:u w:val="single"/>
        </w:rPr>
        <w:t xml:space="preserve">(k)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r>
        <w:rPr/>
        <w:t xml:space="preserve">.</w:t>
      </w:r>
    </w:p>
    <w:p>
      <w:pPr>
        <w:spacing w:before="0" w:after="0" w:line="408" w:lineRule="exact"/>
        <w:ind w:left="0" w:right="0" w:firstLine="576"/>
        <w:jc w:val="left"/>
      </w:pPr>
      <w:r>
        <w:rPr/>
        <w:t xml:space="preserve">(6) The articles of incorporation or the bylaws may contain the following provisions:</w:t>
      </w:r>
    </w:p>
    <w:p>
      <w:pPr>
        <w:spacing w:before="0" w:after="0" w:line="408" w:lineRule="exact"/>
        <w:ind w:left="0" w:right="0" w:firstLine="576"/>
        <w:jc w:val="left"/>
      </w:pPr>
      <w:r>
        <w:rPr/>
        <w:t xml:space="preserve">(a) A restriction on the transfer or registration of transfer of the corporation's shares under RCW 23B.06.270;</w:t>
      </w:r>
    </w:p>
    <w:p>
      <w:pPr>
        <w:spacing w:before="0" w:after="0" w:line="408" w:lineRule="exact"/>
        <w:ind w:left="0" w:right="0" w:firstLine="576"/>
        <w:jc w:val="left"/>
      </w:pPr>
      <w:r>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t xml:space="preserve">(c) A quorum of the board of directors may consist of as few as one-third of the number of directors under RCW 23B.08.240;</w:t>
      </w:r>
    </w:p>
    <w:p>
      <w:pPr>
        <w:spacing w:before="0" w:after="0" w:line="408" w:lineRule="exact"/>
        <w:ind w:left="0" w:right="0" w:firstLine="576"/>
        <w:jc w:val="left"/>
      </w:pPr>
      <w:r>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t xml:space="preserve">(7) The articles of incorporation need not set forth any of the corporate powers enumerated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700</w:t>
      </w:r>
      <w:r>
        <w:rPr/>
        <w:t xml:space="preserve"> and 2009 c 189 s 30 are each amended to read as follows:</w:t>
      </w:r>
    </w:p>
    <w:p>
      <w:pPr>
        <w:spacing w:before="0" w:after="0" w:line="408" w:lineRule="exact"/>
        <w:ind w:left="0" w:right="0" w:firstLine="576"/>
        <w:jc w:val="left"/>
      </w:pPr>
      <w:r>
        <w:rPr/>
        <w:t xml:space="preserve">For purposes of RCW 23B.08.710 through </w:t>
      </w:r>
      <w:r>
        <w:t>((</w:t>
      </w:r>
      <w:r>
        <w:rPr>
          <w:strike/>
        </w:rPr>
        <w:t xml:space="preserve">23B.08.730</w:t>
      </w:r>
      <w:r>
        <w:t>))</w:t>
      </w:r>
      <w:r>
        <w:rPr>
          <w:u w:val="single"/>
        </w:rPr>
        <w:t xml:space="preserve">section 5 of this act</w:t>
      </w:r>
      <w:r>
        <w:rPr/>
        <w:t xml:space="preserve">:</w:t>
      </w:r>
    </w:p>
    <w:p>
      <w:pPr>
        <w:spacing w:before="0" w:after="0" w:line="408" w:lineRule="exact"/>
        <w:ind w:left="0" w:right="0" w:firstLine="576"/>
        <w:jc w:val="left"/>
      </w:pPr>
      <w:r>
        <w:rPr/>
        <w:t xml:space="preserve">(1) "Conflicting interest" with respect to a corporation means the interest a director of the corporation has respecting a transaction effected or proposed to be effected by the corporation, or by a subsidiary of the corporation or any other entity in which the corporation has a controlling interest, if:</w:t>
      </w:r>
    </w:p>
    <w:p>
      <w:pPr>
        <w:spacing w:before="0" w:after="0" w:line="408" w:lineRule="exact"/>
        <w:ind w:left="0" w:right="0" w:firstLine="576"/>
        <w:jc w:val="left"/>
      </w:pPr>
      <w:r>
        <w:rPr/>
        <w:t xml:space="preserve">(a) Whether or not the transaction is brought before the board of directors of the corporation for action, the director knows at the time of commitment that the director or a related person is a party to the transaction or has a beneficial financial interest in or so closely linked to the transaction and of such financial significance to the director or a related person that the interest would reasonably be expected to exert an influence on the director's judgment if the director were called upon to vote on the transaction; or</w:t>
      </w:r>
    </w:p>
    <w:p>
      <w:pPr>
        <w:spacing w:before="0" w:after="0" w:line="408" w:lineRule="exact"/>
        <w:ind w:left="0" w:right="0" w:firstLine="576"/>
        <w:jc w:val="left"/>
      </w:pPr>
      <w:r>
        <w:rPr/>
        <w:t xml:space="preserve">(b) The transaction is brought, or is of such character and significance to the corporation that it would in the normal course be brought, before the board of directors of the corporation for action, and the director knows at the time of commitment that any of the following persons is either a party to the transaction or has a beneficial financial interest in or so closely linked to the transaction and of such financial significance to the person that the interest would reasonably be expected to exert an influence on the director's judgment if the director were called upon to vote on the transaction: (i) An entity, other than the corporation, of which the director is a director, general partner, agent, or employee; (ii) a person that controls one or more of the entities specified in (b)(i) of this subsection or an entity that is controlled by, or is under common control with, one or more of the entities specified in (b)(i) of this subsection; or (iii) an individual who is a general partner, principal, or employer of the director.</w:t>
      </w:r>
    </w:p>
    <w:p>
      <w:pPr>
        <w:spacing w:before="0" w:after="0" w:line="408" w:lineRule="exact"/>
        <w:ind w:left="0" w:right="0" w:firstLine="576"/>
        <w:jc w:val="left"/>
      </w:pPr>
      <w:r>
        <w:rPr/>
        <w:t xml:space="preserve">(2) "Director's conflicting interest transaction" with respect to a corporation means a transaction effected or proposed to be effected by the corporation, or by a subsidiary of the corporation or any other entity in which the corporation has a controlling interest, respecting which a director of the corporation has a conflicting interest.</w:t>
      </w:r>
    </w:p>
    <w:p>
      <w:pPr>
        <w:spacing w:before="0" w:after="0" w:line="408" w:lineRule="exact"/>
        <w:ind w:left="0" w:right="0" w:firstLine="576"/>
        <w:jc w:val="left"/>
      </w:pPr>
      <w:r>
        <w:rPr/>
        <w:t xml:space="preserve">(3) "Related person" of </w:t>
      </w:r>
      <w:r>
        <w:t>((</w:t>
      </w:r>
      <w:r>
        <w:rPr>
          <w:strike/>
        </w:rPr>
        <w:t xml:space="preserve">a director</w:t>
      </w:r>
      <w:r>
        <w:t>))</w:t>
      </w:r>
      <w:r>
        <w:rPr>
          <w:u w:val="single"/>
        </w:rPr>
        <w:t xml:space="preserve">an individual</w:t>
      </w:r>
      <w:r>
        <w:rPr/>
        <w:t xml:space="preserve"> means (a)</w:t>
      </w:r>
      <w:r>
        <w:rPr>
          <w:u w:val="single"/>
        </w:rPr>
        <w:t xml:space="preserve">(i)</w:t>
      </w:r>
      <w:r>
        <w:rPr/>
        <w:t xml:space="preserve"> the spouse, or a parent or sibling thereof, of the </w:t>
      </w:r>
      <w:r>
        <w:t>((</w:t>
      </w:r>
      <w:r>
        <w:rPr>
          <w:strike/>
        </w:rPr>
        <w:t xml:space="preserve">director</w:t>
      </w:r>
      <w:r>
        <w:t>))</w:t>
      </w:r>
      <w:r>
        <w:rPr>
          <w:u w:val="single"/>
        </w:rPr>
        <w:t xml:space="preserve">individual</w:t>
      </w:r>
      <w:r>
        <w:rPr/>
        <w:t xml:space="preserve">, or a child, grandchild, sibling, parent, or spouse of any thereof, of the </w:t>
      </w:r>
      <w:r>
        <w:t>((</w:t>
      </w:r>
      <w:r>
        <w:rPr>
          <w:strike/>
        </w:rPr>
        <w:t xml:space="preserve">director</w:t>
      </w:r>
      <w:r>
        <w:t>))</w:t>
      </w:r>
      <w:r>
        <w:rPr>
          <w:u w:val="single"/>
        </w:rPr>
        <w:t xml:space="preserve">individual</w:t>
      </w:r>
      <w:r>
        <w:rPr/>
        <w:t xml:space="preserve">, or </w:t>
      </w:r>
      <w:r>
        <w:t>((</w:t>
      </w:r>
      <w:r>
        <w:rPr>
          <w:strike/>
        </w:rPr>
        <w:t xml:space="preserve">an individual</w:t>
      </w:r>
      <w:r>
        <w:t>))</w:t>
      </w:r>
      <w:r>
        <w:rPr>
          <w:u w:val="single"/>
        </w:rPr>
        <w:t xml:space="preserve">a natural person</w:t>
      </w:r>
      <w:r>
        <w:rPr/>
        <w:t xml:space="preserve"> having the same home as the </w:t>
      </w:r>
      <w:r>
        <w:t>((</w:t>
      </w:r>
      <w:r>
        <w:rPr>
          <w:strike/>
        </w:rPr>
        <w:t xml:space="preserve">director</w:t>
      </w:r>
      <w:r>
        <w:t>))</w:t>
      </w:r>
      <w:r>
        <w:rPr>
          <w:u w:val="single"/>
        </w:rPr>
        <w:t xml:space="preserve">individual</w:t>
      </w:r>
      <w:r>
        <w:rPr/>
        <w:t xml:space="preserve">, or a trust or estate of which </w:t>
      </w:r>
      <w:r>
        <w:t>((</w:t>
      </w:r>
      <w:r>
        <w:rPr>
          <w:strike/>
        </w:rPr>
        <w:t xml:space="preserve">an individual</w:t>
      </w:r>
      <w:r>
        <w:t>))</w:t>
      </w:r>
      <w:r>
        <w:rPr>
          <w:u w:val="single"/>
        </w:rPr>
        <w:t xml:space="preserve">a person</w:t>
      </w:r>
      <w:r>
        <w:rPr/>
        <w:t xml:space="preserve"> specified </w:t>
      </w:r>
      <w:r>
        <w:t>((</w:t>
      </w:r>
      <w:r>
        <w:rPr>
          <w:strike/>
        </w:rPr>
        <w:t xml:space="preserve">herein</w:t>
      </w:r>
      <w:r>
        <w:t>))</w:t>
      </w:r>
      <w:r>
        <w:rPr>
          <w:u w:val="single"/>
        </w:rPr>
        <w:t xml:space="preserve">in this subsection (3)(a)</w:t>
      </w:r>
      <w:r>
        <w:rPr/>
        <w:t xml:space="preserve"> is a substantial beneficiary; or </w:t>
      </w:r>
      <w:r>
        <w:t>((</w:t>
      </w:r>
      <w:r>
        <w:rPr>
          <w:strike/>
        </w:rPr>
        <w:t xml:space="preserve">(b)</w:t>
      </w:r>
      <w:r>
        <w:t>))</w:t>
      </w:r>
      <w:r>
        <w:rPr>
          <w:u w:val="single"/>
        </w:rPr>
        <w:t xml:space="preserve">(ii)</w:t>
      </w:r>
      <w:r>
        <w:rPr/>
        <w:t xml:space="preserve"> a trust, estate, incompetent, conservatee, or minor of which the </w:t>
      </w:r>
      <w:r>
        <w:t>((</w:t>
      </w:r>
      <w:r>
        <w:rPr>
          <w:strike/>
        </w:rPr>
        <w:t xml:space="preserve">director</w:t>
      </w:r>
      <w:r>
        <w:t>))</w:t>
      </w:r>
      <w:r>
        <w:rPr>
          <w:u w:val="single"/>
        </w:rPr>
        <w:t xml:space="preserve">individual</w:t>
      </w:r>
      <w:r>
        <w:rPr/>
        <w:t xml:space="preserve"> is a fiduciary </w:t>
      </w:r>
      <w:r>
        <w:rPr>
          <w:u w:val="single"/>
        </w:rPr>
        <w:t xml:space="preserve">and (b) with respect to section 5 of this act, in addition to the persons under (a) of this subsection, (i) an entity controlled by the individual or any person specified in (a)(i) or (ii) of this subsection; (ii) an entity, other than the corporation, of which the individual is a director, general partner, agent or employee; (iii) a person that controls one or more of the entities specified in (b)(ii) of this subsection or an entity that is controlled by, or is under common control with, one or more of the entities specified in (b)(ii) of this subsection; or (iv) a natural person who is a general partner, principal, or employer of the individual</w:t>
      </w:r>
      <w:r>
        <w:rPr/>
        <w:t xml:space="preserve">.</w:t>
      </w:r>
    </w:p>
    <w:p>
      <w:pPr>
        <w:spacing w:before="0" w:after="0" w:line="408" w:lineRule="exact"/>
        <w:ind w:left="0" w:right="0" w:firstLine="576"/>
        <w:jc w:val="left"/>
      </w:pPr>
      <w:r>
        <w:rPr/>
        <w:t xml:space="preserve">(4) "Required disclosure" means disclosure by the director who has a conflicting interest of (a) the existence and nature of the director's conflicting interest, and (b) all facts known to the director respecting the subject matter of the transaction that an ordinarily prudent person would reasonably believe to be material to a judgment about whether or not to proceed with the transaction.</w:t>
      </w:r>
    </w:p>
    <w:p>
      <w:pPr>
        <w:spacing w:before="0" w:after="0" w:line="408" w:lineRule="exact"/>
        <w:ind w:left="0" w:right="0" w:firstLine="576"/>
        <w:jc w:val="left"/>
      </w:pPr>
      <w:r>
        <w:rPr/>
        <w:t xml:space="preserve">(5) "Time of commitment" respecting a transaction means the time when the transaction becomes effective or, if made pursuant to contract, the time when the corporation, or its subsidiary or the entity in which it has a controlling interest, becomes contractually obligated so that its unilateral withdrawal from the transaction would entail significant loss, liability, or other damage.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720</w:t>
      </w:r>
      <w:r>
        <w:rPr/>
        <w:t xml:space="preserve"> and 1989 c 165 s 118 are each amended to read as follows:</w:t>
      </w:r>
    </w:p>
    <w:p>
      <w:pPr>
        <w:spacing w:before="0" w:after="0" w:line="408" w:lineRule="exact"/>
        <w:ind w:left="0" w:right="0" w:firstLine="576"/>
        <w:jc w:val="left"/>
      </w:pPr>
      <w:r>
        <w:rPr/>
        <w:t xml:space="preserve">(1) Directors' action respecting a transaction is effective for purposes of RCW 23B.08.710(2)(a) if the transaction received the affirmative vote of a majority, but no fewer than two, of those qualified directors on the board of directors or on a duly empowered committee of the board who voted on the transaction after either required disclosure to them, to the extent the information was not known by them, or compliance with subsection (2) of this section, provided that action by a committee is so effective only if:</w:t>
      </w:r>
    </w:p>
    <w:p>
      <w:pPr>
        <w:spacing w:before="0" w:after="0" w:line="408" w:lineRule="exact"/>
        <w:ind w:left="0" w:right="0" w:firstLine="576"/>
        <w:jc w:val="left"/>
      </w:pPr>
      <w:r>
        <w:rPr/>
        <w:t xml:space="preserve">(a) All its members are qualified directors; and</w:t>
      </w:r>
    </w:p>
    <w:p>
      <w:pPr>
        <w:spacing w:before="0" w:after="0" w:line="408" w:lineRule="exact"/>
        <w:ind w:left="0" w:right="0" w:firstLine="576"/>
        <w:jc w:val="left"/>
      </w:pPr>
      <w:r>
        <w:rPr/>
        <w:t xml:space="preserve">(b) Its members are either all the qualified directors on the board or are appointed by the affirmative vote of a majority of the qualified directors on the board.</w:t>
      </w:r>
    </w:p>
    <w:p>
      <w:pPr>
        <w:spacing w:before="0" w:after="0" w:line="408" w:lineRule="exact"/>
        <w:ind w:left="0" w:right="0" w:firstLine="576"/>
        <w:jc w:val="left"/>
      </w:pPr>
      <w:r>
        <w:rPr/>
        <w:t xml:space="preserve">(2) If a director has a conflicting interest respecting a transaction, but neither the director nor a related person of the director specified in RCW 23B.08.700(3)(a) </w:t>
      </w:r>
      <w:r>
        <w:rPr>
          <w:u w:val="single"/>
        </w:rPr>
        <w:t xml:space="preserve">(i) and (ii)</w:t>
      </w:r>
      <w:r>
        <w:rPr/>
        <w:t xml:space="preserve"> is a party to the transaction, and if the director has a duty under law or professional canon, or a duty of confidentiality to another person, respecting information relating to the transaction such that the director may not make the disclosure described in RCW 23B.08.700(4)(b), then disclosure is sufficient for purposes of subsection (1) of this section if the director (a) discloses to the directors voting on the transaction the existence and nature of the director's conflicting interest and informs them of the character and limitations imposed by that duty before their vote on the transaction, and (b) plays no part, directly or indirectly, in their deliberations or vote.</w:t>
      </w:r>
    </w:p>
    <w:p>
      <w:pPr>
        <w:spacing w:before="0" w:after="0" w:line="408" w:lineRule="exact"/>
        <w:ind w:left="0" w:right="0" w:firstLine="576"/>
        <w:jc w:val="left"/>
      </w:pPr>
      <w:r>
        <w:rPr/>
        <w:t xml:space="preserve">(3) A majority, but no fewer than two, of all the qualified directors on the board of directors, or on the committee, constitutes a quorum for purposes of action that complies with this section. Directors' action that otherwise complies with this section is not affected by the presence or vote of a director who is not a qualified director.</w:t>
      </w:r>
    </w:p>
    <w:p>
      <w:pPr>
        <w:spacing w:before="0" w:after="0" w:line="408" w:lineRule="exact"/>
        <w:ind w:left="0" w:right="0" w:firstLine="576"/>
        <w:jc w:val="left"/>
      </w:pPr>
      <w:r>
        <w:t>((</w:t>
      </w:r>
      <w:r>
        <w:rPr>
          <w:strike/>
        </w:rPr>
        <w:t xml:space="preserve">(4) For purposes of this section "qualified director" means, with respect to a director's conflicting interest transaction, any director who does not have either (a) a conflicting interest respecting the transaction, or (b)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director or officer or related person of either pursues or takes advantage, directly or indirectly, of a business opportunity, that action may not be enjoined or set aside, or give rise to an award of damages or other sanctions, in a proceeding by a shareholder or by or in the right of the corporation on the ground that such opportunity should have first been offered to the corporation, if:</w:t>
      </w:r>
    </w:p>
    <w:p>
      <w:pPr>
        <w:spacing w:before="0" w:after="0" w:line="408" w:lineRule="exact"/>
        <w:ind w:left="0" w:right="0" w:firstLine="576"/>
        <w:jc w:val="left"/>
      </w:pPr>
      <w:r>
        <w:rPr/>
        <w:t xml:space="preserve">(a) Before the director, officer, or related person becomes legally obligated respecting the opportunity, the director or officer brings it to the attention of the corporation: and</w:t>
      </w:r>
    </w:p>
    <w:p>
      <w:pPr>
        <w:spacing w:before="0" w:after="0" w:line="408" w:lineRule="exact"/>
        <w:ind w:left="0" w:right="0" w:firstLine="576"/>
        <w:jc w:val="left"/>
      </w:pPr>
      <w:r>
        <w:rPr/>
        <w:t xml:space="preserve">(i) Action by qualified directors disclaiming the corporation's interest in the opportunity is taken in compliance with the procedures set forth in RCW 23B.08.720, as if the decision being made concerned a director's conflicting interest transaction, or</w:t>
      </w:r>
    </w:p>
    <w:p>
      <w:pPr>
        <w:spacing w:before="0" w:after="0" w:line="408" w:lineRule="exact"/>
        <w:ind w:left="0" w:right="0" w:firstLine="576"/>
        <w:jc w:val="left"/>
      </w:pPr>
      <w:r>
        <w:rPr/>
        <w:t xml:space="preserve">(ii) Shareholders' action disclaiming the corporation's interest in the opportunity is taken in compliance with the procedures set forth in RCW 23B.08.730, as if the decision being made concerned a director's conflicting interest transaction,</w:t>
      </w:r>
    </w:p>
    <w:p>
      <w:pPr>
        <w:spacing w:before="0" w:after="0" w:line="408" w:lineRule="exact"/>
        <w:ind w:left="0" w:right="0" w:firstLine="0"/>
        <w:jc w:val="left"/>
      </w:pPr>
      <w:r>
        <w:rPr/>
        <w:t xml:space="preserve">except that, in the case of both (a)(i) and (ii) of this subsection, rather than making "required disclosure" as defined in RCW 23B.08.700(4), in each case the director or officer must have made prior disclosure to those acting on behalf of the corporation of all material facts concerning the business opportunity that are then known to the director or officer; or</w:t>
      </w:r>
    </w:p>
    <w:p>
      <w:pPr>
        <w:spacing w:before="0" w:after="0" w:line="408" w:lineRule="exact"/>
        <w:ind w:left="0" w:right="0" w:firstLine="576"/>
        <w:jc w:val="left"/>
      </w:pPr>
      <w:r>
        <w:rPr/>
        <w:t xml:space="preserve">(b) The duty to offer the corporation the right to have or participate in the particular business opportunity or the class or category in to which that particular business opportunity falls has been limited or eliminated pursuant to a provision of the articles of incorporation (and in the case of officers and their related persons, made effective by action of qualified directors) in accordance with RCW 23B.02.020(5)(k).</w:t>
      </w:r>
    </w:p>
    <w:p>
      <w:pPr>
        <w:spacing w:before="0" w:after="0" w:line="408" w:lineRule="exact"/>
        <w:ind w:left="0" w:right="0" w:firstLine="576"/>
        <w:jc w:val="left"/>
      </w:pPr>
      <w:r>
        <w:rPr/>
        <w:t xml:space="preserve">(2) In any proceeding seeking equitable relief or other remedies based upon an alleged improper pursuit or taking advantage of a business opportunity by a director or officer, the fact that the director or officer did not employ the procedure described in subsection (1)(a)(i) or (ii) of this section before taking advantage of the opportunity does not create an inference that the opportunity should have been first presented to the corporation or alter the burden of proof otherwise applicable to establish that the director or officer breached a duty to the corporation in the circumstances.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24,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22613f3e90ee453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8792c98af549cb" /><Relationship Type="http://schemas.openxmlformats.org/officeDocument/2006/relationships/footer" Target="/word/footer.xml" Id="R22613f3e90ee453a" /></Relationships>
</file>