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8abcbaf8f46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5820</w:t>
      </w:r>
    </w:p>
    <w:p>
      <w:pPr>
        <w:jc w:val="center"/>
        <w:spacing w:before="480" w:after="0" w:line="240"/>
      </w:pPr>
      <w:r>
        <w:t xml:space="preserve">Chapter </w:t>
      </w:r>
      <w:r>
        <w:rPr/>
        <w:t xml:space="preserve">13</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DEPARTMENT OF TRANSPORTATION--SURPLUS PROPERTY</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69</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3:50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transportation surplus property; amending RCW 47.12.283 and 47.12.063;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spacing w:before="0" w:after="0" w:line="408" w:lineRule="exact"/>
        <w:ind w:left="0" w:right="0" w:firstLine="576"/>
        <w:jc w:val="left"/>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spacing w:before="0" w:after="0" w:line="408" w:lineRule="exact"/>
        <w:ind w:left="0" w:right="0" w:firstLine="576"/>
        <w:jc w:val="left"/>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t xml:space="preserve"> </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spacing w:before="0" w:after="0" w:line="408" w:lineRule="exact"/>
        <w:ind w:left="0" w:right="0" w:firstLine="576"/>
        <w:jc w:val="left"/>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spacing w:before="0" w:after="0" w:line="408" w:lineRule="exact"/>
        <w:ind w:left="0" w:right="0" w:firstLine="576"/>
        <w:jc w:val="left"/>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spacing w:before="0" w:after="0" w:line="408" w:lineRule="exact"/>
        <w:ind w:left="0" w:right="0" w:firstLine="576"/>
        <w:jc w:val="left"/>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t xml:space="preserve"> </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spacing w:before="0" w:after="0" w:line="408" w:lineRule="exact"/>
        <w:ind w:left="0" w:right="0" w:firstLine="576"/>
        <w:jc w:val="left"/>
      </w:pPr>
      <w:r>
        <w:rPr>
          <w:strike/>
        </w:rPr>
        <w:t xml:space="preserve">(6)</w:t>
      </w:r>
      <w:r>
        <w:rPr/>
        <w:t xml:space="preserve">)) All moneys received pursuant to this section, less any real estate broker's commissions paid pursuant to RCW 47.12.320, shall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w:t>
      </w:r>
      <w:r>
        <w:rPr>
          <w:u w:val="single"/>
        </w:rPr>
        <w:t xml:space="preserve">building</w:t>
      </w:r>
      <w:r>
        <w:rPr/>
        <w:t xml:space="preserve"> improvements or for construction of </w:t>
      </w:r>
      <w:r>
        <w:rPr>
          <w:u w:val="single"/>
        </w:rPr>
        <w:t xml:space="preserve">highway</w:t>
      </w:r>
      <w:r>
        <w:rPr/>
        <w:t xml:space="preserve">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w:t>
      </w:r>
      <w:r>
        <w:rPr>
          <w:u w:val="single"/>
        </w:rPr>
        <w:t xml:space="preserve">,</w:t>
      </w:r>
      <w:r>
        <w:rPr/>
        <w:t xml:space="preserve"> at the department's option</w:t>
      </w:r>
      <w:r>
        <w:rPr>
          <w:u w:val="single"/>
        </w:rPr>
        <w:t xml:space="preserve">,</w:t>
      </w:r>
      <w:r>
        <w:rPr/>
        <w:t xml:space="preserve"> be for cash, by real estate contract, or exchange of land or </w:t>
      </w:r>
      <w:r>
        <w:rPr>
          <w:u w:val="single"/>
        </w:rPr>
        <w:t xml:space="preserve">highway</w:t>
      </w:r>
      <w:r>
        <w:rPr/>
        <w:t xml:space="preserve">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u w:val="single"/>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ad8f86f9f74149a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bdd0936374ab7" /><Relationship Type="http://schemas.openxmlformats.org/officeDocument/2006/relationships/footer" Target="/word/footer.xml" Id="Rad8f86f9f74149ae" /></Relationships>
</file>