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2d5e4caaa49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5928</w:t>
      </w:r>
    </w:p>
    <w:p>
      <w:pPr>
        <w:jc w:val="center"/>
        <w:spacing w:before="480" w:after="0" w:line="240"/>
      </w:pPr>
      <w:r>
        <w:t xml:space="preserve">Chapter </w:t>
      </w:r>
      <w:r>
        <w:rPr/>
        <w:t xml:space="preserve">33</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BELLEVUE COLLEGE--BACHELOR OF SCIENCE DEGREES IN COMPUTER SCIENCE</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42</w:t>
            </w:r>
            <w:r>
              <w:t xml:space="preserve">  Nays </w:t>
              <w:t xml:space="preserve">3</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57</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1:29 PM</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5928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Senate Ways &amp; Means (originally sponsored by Senator Dammeier)</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amending RCW 28B.50.140; reenacting and amending RCW 28B.15.069;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approval by the college board, Bellevue college is authorized to offer bachelor of science degrees in computer science.</w:t>
      </w:r>
    </w:p>
    <w:p>
      <w:pPr>
        <w:spacing w:before="0" w:after="0" w:line="408" w:lineRule="exact"/>
        <w:ind w:left="0" w:right="0" w:firstLine="576"/>
        <w:jc w:val="left"/>
      </w:pPr>
      <w:r>
        <w:rPr/>
        <w:t xml:space="preserve">(2) Bellevue college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of science degree program described in section 1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1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Approved by the Governor April 18, 2016.</w:t>
      </w:r>
    </w:p>
    <w:p>
      <w:pPr>
        <w:spacing w:before="0" w:after="0" w:line="408" w:lineRule="exact"/>
        <w:ind w:left="0" w:right="0" w:firstLine="576"/>
        <w:jc w:val="left"/>
      </w:pPr>
      <w:r>
        <w:rPr/>
        <w:t xml:space="preserve">Filed in Office of Secretary of State April 18, 2016.</w:t>
      </w:r>
    </w:p>
    <w:sectPr>
      <w:pgNumType w:start="1"/>
      <w:footerReference xmlns:r="http://schemas.openxmlformats.org/officeDocument/2006/relationships" r:id="R6b2d556cf5c74c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b7a6570254aac" /><Relationship Type="http://schemas.openxmlformats.org/officeDocument/2006/relationships/footer" Target="/word/footer.xml" Id="R6b2d556cf5c74c05" /></Relationships>
</file>