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921fcbd5e4b95" /></Relationships>
</file>

<file path=word/document.xml><?xml version="1.0" encoding="utf-8"?>
<w:document xmlns:w="http://schemas.openxmlformats.org/wordprocessingml/2006/main">
  <w:body>
    <w:p>
      <w:r>
        <w:rPr>
          <w:b/>
        </w:rPr>
        <w:r>
          <w:rPr/>
          <w:t xml:space="preserve">1054-S2</w:t>
        </w:r>
      </w:r>
      <w:r>
        <w:rPr>
          <w:b/>
        </w:rPr>
        <w:t xml:space="preserve"> </w:t>
        <w:t xml:space="preserve">AMH</w:t>
      </w:r>
      <w:r>
        <w:rPr>
          <w:b/>
        </w:rPr>
        <w:t xml:space="preserve"> </w:t>
        <w:r>
          <w:rPr/>
          <w:t xml:space="preserve">TAYL</w:t>
        </w:r>
      </w:r>
      <w:r>
        <w:rPr>
          <w:b/>
        </w:rPr>
        <w:t xml:space="preserve"> </w:t>
        <w:r>
          <w:rPr/>
          <w:t xml:space="preserve">H4734.2</w:t>
        </w:r>
      </w:r>
      <w:r>
        <w:rPr>
          <w:b/>
        </w:rPr>
        <w:t xml:space="preserve"> - NOT FOR FLOOR USE</w:t>
      </w:r>
    </w:p>
    <w:p>
      <w:pPr>
        <w:ind w:left="0" w:right="0" w:firstLine="576"/>
      </w:pPr>
    </w:p>
    <w:p>
      <w:pPr>
        <w:spacing w:before="480" w:after="0" w:line="408" w:lineRule="exact"/>
      </w:pPr>
      <w:r>
        <w:rPr>
          <w:b/>
          <w:u w:val="single"/>
        </w:rPr>
        <w:t xml:space="preserve">2SHB 1054</w:t>
      </w:r>
      <w:r>
        <w:t xml:space="preserve"> -</w:t>
      </w:r>
      <w:r>
        <w:t xml:space="preserve"> </w:t>
        <w:t xml:space="preserve">H AMD</w:t>
      </w:r>
      <w:r>
        <w:t xml:space="preserve"> </w:t>
      </w:r>
      <w:r>
        <w:rPr>
          <w:b/>
        </w:rPr>
        <w:t xml:space="preserve">961</w:t>
      </w:r>
    </w:p>
    <w:p>
      <w:pPr>
        <w:spacing w:before="0" w:after="0" w:line="408" w:lineRule="exact"/>
        <w:ind w:left="0" w:right="0" w:firstLine="576"/>
        <w:jc w:val="left"/>
      </w:pPr>
      <w:r>
        <w:rPr/>
        <w:t xml:space="preserve">By Representative Taylor</w:t>
      </w:r>
    </w:p>
    <w:p>
      <w:pPr>
        <w:jc w:val="right"/>
      </w:pPr>
      <w:r>
        <w:rPr>
          <w:b/>
        </w:rPr>
        <w:t xml:space="preserve">NOT ADOPTED 03/07/2018</w:t>
      </w:r>
    </w:p>
    <w:p>
      <w:pPr>
        <w:spacing w:before="0" w:after="0" w:line="408" w:lineRule="exact"/>
        <w:ind w:left="0" w:right="0" w:firstLine="576"/>
        <w:jc w:val="left"/>
      </w:pPr>
      <w:r>
        <w:rPr/>
        <w:t xml:space="preserve">On page 9, after line 25,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(1) This act does not apply in a county if any Indian tribe within that county sells or permits to be sold to any person who is eighteen years old or older any cigar, cigarette, cigarette paper or wrapper, tobacco in any form, or vapor product and no provision of this act may be enforced and/or implemented in respect to such sales.</w:t>
      </w:r>
    </w:p>
    <w:p>
      <w:pPr>
        <w:spacing w:before="0" w:after="0" w:line="408" w:lineRule="exact"/>
        <w:ind w:left="0" w:right="0" w:firstLine="576"/>
        <w:jc w:val="left"/>
      </w:pPr>
      <w:r>
        <w:rPr/>
        <w:t xml:space="preserve">(2) For the purposes of this section, "Indian tribe" has the same meaning as provided in WAC 458-20-192."</w:t>
      </w:r>
    </w:p>
    <w:p>
      <w:pPr>
        <w:spacing w:before="0" w:after="0" w:line="408" w:lineRule="exact"/>
        <w:ind w:left="0" w:right="0" w:firstLine="576"/>
        <w:jc w:val="left"/>
      </w:pPr>
      <w:r>
        <w:rPr/>
        <w:t xml:space="preserve">Renumber the remaining sections consecutively, correct any internal references accordingly, and 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6ef1e99f94681" /></Relationships>
</file>