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18c60a250430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1296-S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NEAL</w:t>
        </w:r>
      </w:r>
      <w:r>
        <w:rPr>
          <w:b/>
        </w:rPr>
        <w:t xml:space="preserve"> </w:t>
        <w:r>
          <w:rPr/>
          <w:t xml:space="preserve">H2060.1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1296</w:t>
      </w:r>
      <w:r>
        <w:t xml:space="preserve"> -</w:t>
      </w:r>
      <w:r>
        <w:t xml:space="preserve"> </w:t>
        <w:t xml:space="preserve">H AMD TO H AMD (H-1860.2/17)</w:t>
      </w:r>
      <w:r>
        <w:t xml:space="preserve"> </w:t>
      </w:r>
      <w:r>
        <w:rPr>
          <w:b/>
        </w:rPr>
        <w:t xml:space="preserve">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Nealey</w:t>
      </w:r>
    </w:p>
    <w:p>
      <w:pPr>
        <w:jc w:val="right"/>
      </w:pPr>
      <w:r>
        <w:rPr>
          <w:b/>
        </w:rPr>
        <w:t xml:space="preserve">ADOPTED 02/27/2017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12 of the amendment, after "section" strike all material through "</w:t>
      </w:r>
      <w:r>
        <w:rPr>
          <w:u w:val="single"/>
        </w:rPr>
        <w:t xml:space="preserve">(b) T</w:t>
      </w:r>
      <w:r>
        <w:rPr/>
        <w:t xml:space="preserve">he" on line 17 and insert ", the"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redundant language regarding the requirements of a tax preference performance statement.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2a20e88c34570" /></Relationships>
</file>