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02E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32FC">
            <w:t>1305-S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32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32FC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32F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32FC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2E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32FC">
            <w:rPr>
              <w:b/>
              <w:u w:val="single"/>
            </w:rPr>
            <w:t>SHB 1305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32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</w:t>
          </w:r>
        </w:sdtContent>
      </w:sdt>
    </w:p>
    <w:p w:rsidR="00DF5D0E" w:rsidP="00605C39" w:rsidRDefault="00F02E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32FC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32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E32FC" w:rsidP="00C8108C" w:rsidRDefault="00DE256E">
      <w:pPr>
        <w:pStyle w:val="Page"/>
      </w:pPr>
      <w:bookmarkStart w:name="StartOfAmendmentBody" w:id="1"/>
      <w:bookmarkEnd w:id="1"/>
      <w:permStart w:edGrp="everyone" w:id="1989827799"/>
      <w:r>
        <w:tab/>
      </w:r>
      <w:r w:rsidR="00AE32FC">
        <w:t xml:space="preserve">On page </w:t>
      </w:r>
      <w:r w:rsidR="00F759B8">
        <w:t>2, line 13, after "construed to" insert "in any way limit rights under RCW 61.24.060 or to"</w:t>
      </w:r>
    </w:p>
    <w:p w:rsidR="00F759B8" w:rsidP="00F759B8" w:rsidRDefault="00F759B8">
      <w:pPr>
        <w:pStyle w:val="RCWSLText"/>
      </w:pPr>
    </w:p>
    <w:p w:rsidRPr="00F759B8" w:rsidR="00F759B8" w:rsidP="00F759B8" w:rsidRDefault="00F759B8">
      <w:pPr>
        <w:pStyle w:val="RCWSLText"/>
      </w:pPr>
      <w:r>
        <w:tab/>
        <w:t xml:space="preserve">On page 2, </w:t>
      </w:r>
      <w:r w:rsidR="00B267C2">
        <w:t xml:space="preserve">beginning on </w:t>
      </w:r>
      <w:r>
        <w:t xml:space="preserve">line 34, after </w:t>
      </w:r>
      <w:r w:rsidR="00B267C2">
        <w:t>"tenants" strike all material through "property" on line 35 and insert ", or a homeowner or homeowners who have been on title, within the  last twelve months on the property"</w:t>
      </w:r>
    </w:p>
    <w:p w:rsidRPr="00AE32FC" w:rsidR="00DF5D0E" w:rsidP="00AE32FC" w:rsidRDefault="00DF5D0E">
      <w:pPr>
        <w:suppressLineNumbers/>
        <w:rPr>
          <w:spacing w:val="-3"/>
        </w:rPr>
      </w:pPr>
    </w:p>
    <w:permEnd w:id="1989827799"/>
    <w:p w:rsidR="00ED2EEB" w:rsidP="00AE32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8301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32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32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67C2">
                  <w:t xml:space="preserve">Provides that the section authorizing removal based on a declaration of the owner of premises, or his or her authorized agent, may not be construed to in any way limit rights accorded, under the Deeds of Trust Act, to </w:t>
                </w:r>
                <w:r w:rsidR="009C7988">
                  <w:t xml:space="preserve">previous </w:t>
                </w:r>
                <w:r w:rsidR="00286965">
                  <w:t xml:space="preserve">owners, </w:t>
                </w:r>
                <w:r w:rsidR="00B267C2">
                  <w:t xml:space="preserve">occupants or tenants following a trustee's sale. </w:t>
                </w:r>
                <w:r w:rsidR="00286965">
                  <w:t>Provides that in the declaration the owner or authorized agent must also declare that the unauthorized person or persons have not been a homeowner or homeowners who have been on title within the last twelve months on the property.</w:t>
                </w:r>
              </w:p>
              <w:p w:rsidRPr="007D1589" w:rsidR="001B4E53" w:rsidP="00AE32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8301430"/>
    </w:tbl>
    <w:p w:rsidR="00DF5D0E" w:rsidP="00AE32FC" w:rsidRDefault="00DF5D0E">
      <w:pPr>
        <w:pStyle w:val="BillEnd"/>
        <w:suppressLineNumbers/>
      </w:pPr>
    </w:p>
    <w:p w:rsidR="00DF5D0E" w:rsidP="00AE32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32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C" w:rsidRDefault="00AE32FC" w:rsidP="00DF5D0E">
      <w:r>
        <w:separator/>
      </w:r>
    </w:p>
  </w:endnote>
  <w:endnote w:type="continuationSeparator" w:id="0">
    <w:p w:rsidR="00AE32FC" w:rsidRDefault="00AE32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65" w:rsidRDefault="00286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7988">
    <w:pPr>
      <w:pStyle w:val="AmendDraftFooter"/>
    </w:pPr>
    <w:fldSimple w:instr=" TITLE   \* MERGEFORMAT ">
      <w:r w:rsidR="00F02E7F">
        <w:t>1305-S AMH KIRB CLYN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32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7988">
    <w:pPr>
      <w:pStyle w:val="AmendDraftFooter"/>
    </w:pPr>
    <w:fldSimple w:instr=" TITLE   \* MERGEFORMAT ">
      <w:r w:rsidR="00F02E7F">
        <w:t>1305-S AMH KIRB CLYN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2E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C" w:rsidRDefault="00AE32FC" w:rsidP="00DF5D0E">
      <w:r>
        <w:separator/>
      </w:r>
    </w:p>
  </w:footnote>
  <w:footnote w:type="continuationSeparator" w:id="0">
    <w:p w:rsidR="00AE32FC" w:rsidRDefault="00AE32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65" w:rsidRDefault="00286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96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D64"/>
    <w:rsid w:val="00984CD1"/>
    <w:rsid w:val="009C7988"/>
    <w:rsid w:val="009F23A9"/>
    <w:rsid w:val="00A01F29"/>
    <w:rsid w:val="00A17B5B"/>
    <w:rsid w:val="00A4729B"/>
    <w:rsid w:val="00A93D4A"/>
    <w:rsid w:val="00AA1230"/>
    <w:rsid w:val="00AB682C"/>
    <w:rsid w:val="00AD2D0A"/>
    <w:rsid w:val="00AE32FC"/>
    <w:rsid w:val="00B267C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2E7F"/>
    <w:rsid w:val="00F229DE"/>
    <w:rsid w:val="00F304D3"/>
    <w:rsid w:val="00F4663F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259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1305-S</BillDocName>
  <AmendType>AMH</AmendType>
  <SponsorAcronym>KIRB</SponsorAcronym>
  <DrafterAcronym>CLYN</DrafterAcronym>
  <DraftNumber>133</DraftNumber>
  <ReferenceNumber>SHB 1305</ReferenceNumber>
  <Floor>H AMD</Floor>
  <AmendmentNumber> 213</AmendmentNumber>
  <Sponsors>By Representative Kirby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172</Words>
  <Characters>805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1305-S AMH KIRB CLYN 133</vt:lpstr>
    </vt:vector>
  </TitlesOfParts>
  <Company>Washington State Legislature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1305-S AMH KIRB CLYN 133</dc:title>
  <dc:creator>Cece Clynch</dc:creator>
  <cp:lastModifiedBy>Clynch, Cece</cp:lastModifiedBy>
  <cp:revision>5</cp:revision>
  <cp:lastPrinted>2017-03-01T22:51:00Z</cp:lastPrinted>
  <dcterms:created xsi:type="dcterms:W3CDTF">2017-03-01T22:21:00Z</dcterms:created>
  <dcterms:modified xsi:type="dcterms:W3CDTF">2017-03-01T22:51:00Z</dcterms:modified>
</cp:coreProperties>
</file>