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374E2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A02FC">
            <w:t>1508-S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A02F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A02FC">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A02FC">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D4BB6">
            <w:t>880</w:t>
          </w:r>
        </w:sdtContent>
      </w:sdt>
    </w:p>
    <w:p w:rsidR="00DF5D0E" w:rsidP="00B73E0A" w:rsidRDefault="00AA1230">
      <w:pPr>
        <w:pStyle w:val="OfferedBy"/>
        <w:spacing w:after="120"/>
      </w:pPr>
      <w:r>
        <w:tab/>
      </w:r>
      <w:r>
        <w:tab/>
      </w:r>
      <w:r>
        <w:tab/>
      </w:r>
    </w:p>
    <w:p w:rsidR="00DF5D0E" w:rsidRDefault="00374E2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A02FC">
            <w:rPr>
              <w:b/>
              <w:u w:val="single"/>
            </w:rPr>
            <w:t>SHB 1508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A02F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194</w:t>
          </w:r>
        </w:sdtContent>
      </w:sdt>
    </w:p>
    <w:p w:rsidR="00DF5D0E" w:rsidP="00605C39" w:rsidRDefault="00374E2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A02FC">
            <w:rPr>
              <w:sz w:val="22"/>
            </w:rPr>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A02FC">
          <w:pPr>
            <w:spacing w:after="400" w:line="408" w:lineRule="exact"/>
            <w:jc w:val="right"/>
            <w:rPr>
              <w:b/>
              <w:bCs/>
            </w:rPr>
          </w:pPr>
          <w:r>
            <w:rPr>
              <w:b/>
              <w:bCs/>
            </w:rPr>
            <w:t xml:space="preserve">ADOPTED 03/02/2017</w:t>
          </w:r>
        </w:p>
      </w:sdtContent>
    </w:sdt>
    <w:p w:rsidR="00D95062" w:rsidP="00C8108C" w:rsidRDefault="00DE256E">
      <w:pPr>
        <w:pStyle w:val="Page"/>
      </w:pPr>
      <w:bookmarkStart w:name="StartOfAmendmentBody" w:id="1"/>
      <w:bookmarkEnd w:id="1"/>
      <w:permStart w:edGrp="everyone" w:id="1825995856"/>
      <w:r>
        <w:tab/>
      </w:r>
      <w:r w:rsidR="00D95062">
        <w:t>On page 1, beginning on line 8, after "including" strike all material through "</w:t>
      </w:r>
      <w:r w:rsidR="00020F30">
        <w:t>increased</w:t>
      </w:r>
      <w:r w:rsidR="00D95062">
        <w:t xml:space="preserve">" on line 10 and insert "reductions in tardiness, absenteeism, suspensions, and reported illnesses and visits to nurses' offices.  The legislature </w:t>
      </w:r>
      <w:r w:rsidR="00D77470">
        <w:t>further finds</w:t>
      </w:r>
      <w:r w:rsidR="00D95062">
        <w:t xml:space="preserve"> that thoughtful and evidence-based school food programs are also associated with improved </w:t>
      </w:r>
      <w:r w:rsidR="0062230A">
        <w:t xml:space="preserve">student </w:t>
      </w:r>
      <w:r w:rsidR="00D95062">
        <w:t>re</w:t>
      </w:r>
      <w:r w:rsidR="00B912F3">
        <w:t>sults on standardized tests and</w:t>
      </w:r>
      <w:r w:rsidR="00020F30">
        <w:t xml:space="preserve"> improved</w:t>
      </w:r>
      <w:r w:rsidR="00B912F3">
        <w:t>"</w:t>
      </w:r>
    </w:p>
    <w:p w:rsidR="00D95062" w:rsidP="00C8108C" w:rsidRDefault="00D95062">
      <w:pPr>
        <w:pStyle w:val="Page"/>
      </w:pPr>
    </w:p>
    <w:p w:rsidR="00D95062" w:rsidP="00C8108C" w:rsidRDefault="00D95062">
      <w:pPr>
        <w:pStyle w:val="Page"/>
      </w:pPr>
      <w:r>
        <w:tab/>
        <w:t>On page 1, line 19, after "better" strike "understanding" and insert "understand"</w:t>
      </w:r>
    </w:p>
    <w:p w:rsidR="00D77470" w:rsidP="00D77470" w:rsidRDefault="00D77470">
      <w:pPr>
        <w:pStyle w:val="RCWSLText"/>
      </w:pPr>
    </w:p>
    <w:p w:rsidR="00D77470" w:rsidP="00D77470" w:rsidRDefault="00D77470">
      <w:pPr>
        <w:pStyle w:val="RCWSLText"/>
      </w:pPr>
      <w:r>
        <w:tab/>
        <w:t>On page 2, line 11, after "remains;" strike "and"</w:t>
      </w:r>
    </w:p>
    <w:p w:rsidR="00D77470" w:rsidP="00D77470" w:rsidRDefault="00D77470">
      <w:pPr>
        <w:pStyle w:val="RCWSLText"/>
      </w:pPr>
    </w:p>
    <w:p w:rsidR="00D77470" w:rsidP="00D77470" w:rsidRDefault="00D77470">
      <w:pPr>
        <w:pStyle w:val="RCWSLText"/>
      </w:pPr>
      <w:r>
        <w:tab/>
        <w:t>On page 2, line 15, after "projects" insert "; and</w:t>
      </w:r>
    </w:p>
    <w:p w:rsidR="00151995" w:rsidP="00D77470" w:rsidRDefault="00D77470">
      <w:pPr>
        <w:pStyle w:val="RCWSLText"/>
      </w:pPr>
      <w:r>
        <w:tab/>
        <w:t>(d) Conduct an analysis of breakfast after the bell programs established in accordance with section 3 of this act"</w:t>
      </w:r>
    </w:p>
    <w:p w:rsidR="00D95062" w:rsidP="00C8108C" w:rsidRDefault="00D95062">
      <w:pPr>
        <w:pStyle w:val="Page"/>
      </w:pPr>
    </w:p>
    <w:p w:rsidR="00CF15B4" w:rsidP="00CF15B4" w:rsidRDefault="00D95062">
      <w:pPr>
        <w:pStyle w:val="Page"/>
      </w:pPr>
      <w:r>
        <w:tab/>
      </w:r>
      <w:r w:rsidR="004A02FC">
        <w:t xml:space="preserve">On page </w:t>
      </w:r>
      <w:r w:rsidR="00566B75">
        <w:t>11, after line 27</w:t>
      </w:r>
      <w:r w:rsidR="002832DB">
        <w:t>,</w:t>
      </w:r>
      <w:r w:rsidR="00566B75">
        <w:t xml:space="preserve"> insert the following:</w:t>
      </w:r>
    </w:p>
    <w:p w:rsidR="00566B75" w:rsidP="00CF15B4" w:rsidRDefault="00CF15B4">
      <w:pPr>
        <w:pStyle w:val="Page"/>
      </w:pPr>
      <w:r>
        <w:tab/>
      </w:r>
      <w:r w:rsidRPr="00566B75" w:rsidR="00566B75">
        <w:t>"</w:t>
      </w:r>
      <w:r w:rsidR="00566B75">
        <w:rPr>
          <w:u w:val="single"/>
        </w:rPr>
        <w:t>NEW SECTION.</w:t>
      </w:r>
      <w:r w:rsidR="00566B75">
        <w:rPr>
          <w:b/>
        </w:rPr>
        <w:t xml:space="preserve"> Sec. </w:t>
      </w:r>
      <w:r w:rsidR="00566B75">
        <w:rPr>
          <w:b/>
        </w:rPr>
        <w:fldChar w:fldCharType="begin"/>
      </w:r>
      <w:r w:rsidR="00566B75">
        <w:rPr>
          <w:b/>
        </w:rPr>
        <w:instrText xml:space="preserve"> LISTNUM  LegalDefault \s 12  </w:instrText>
      </w:r>
      <w:r w:rsidR="00566B75">
        <w:rPr>
          <w:b/>
        </w:rPr>
        <w:fldChar w:fldCharType="end"/>
      </w:r>
      <w:r w:rsidR="00566B75">
        <w:t xml:space="preserve">  A new section is added to chapter 28A.235 RCW to read as follows:</w:t>
      </w:r>
      <w:r w:rsidR="000F6B3F">
        <w:t xml:space="preserve"> </w:t>
      </w:r>
    </w:p>
    <w:p w:rsidR="00566B75" w:rsidP="00566B75" w:rsidRDefault="00566B75">
      <w:pPr>
        <w:pStyle w:val="RCWSLText"/>
      </w:pPr>
      <w:r>
        <w:tab/>
        <w:t>(1) The joint legislative audit and review committee shall conduct an analysis of breakfast after the bell programs established in</w:t>
      </w:r>
      <w:r w:rsidR="00CF15B4">
        <w:t xml:space="preserve"> schools in</w:t>
      </w:r>
      <w:r>
        <w:t xml:space="preserve"> accordance with section 3 of this act.  The analysis of the schools establishing breakfast after the bell programs shall include a review of any changes in student:</w:t>
      </w:r>
    </w:p>
    <w:p w:rsidR="00566B75" w:rsidP="00566B75" w:rsidRDefault="00566B75">
      <w:pPr>
        <w:pStyle w:val="RCWSLText"/>
      </w:pPr>
      <w:r>
        <w:tab/>
        <w:t>(a) Tardiness and absenteeism;</w:t>
      </w:r>
    </w:p>
    <w:p w:rsidR="00566B75" w:rsidP="00566B75" w:rsidRDefault="00566B75">
      <w:pPr>
        <w:pStyle w:val="RCWSLText"/>
      </w:pPr>
      <w:r>
        <w:tab/>
        <w:t>(b) Suspensions;</w:t>
      </w:r>
    </w:p>
    <w:p w:rsidR="00094E57" w:rsidP="008D4BB6" w:rsidRDefault="00094E57">
      <w:pPr>
        <w:pStyle w:val="RCWSLText"/>
      </w:pPr>
      <w:r>
        <w:tab/>
        <w:t>(c) Reported illnesses and visits to nurses' offices;</w:t>
      </w:r>
    </w:p>
    <w:p w:rsidR="00566B75" w:rsidP="00566B75" w:rsidRDefault="00632E30">
      <w:pPr>
        <w:pStyle w:val="RCWSLText"/>
      </w:pPr>
      <w:r>
        <w:lastRenderedPageBreak/>
        <w:tab/>
        <w:t>(d</w:t>
      </w:r>
      <w:r w:rsidR="00566B75">
        <w:t xml:space="preserve">) Results </w:t>
      </w:r>
      <w:r w:rsidR="00094E57">
        <w:t>on</w:t>
      </w:r>
      <w:r w:rsidR="00566B75">
        <w:t xml:space="preserve"> standardized tests;</w:t>
      </w:r>
      <w:r w:rsidR="00094E57">
        <w:t xml:space="preserve"> and</w:t>
      </w:r>
    </w:p>
    <w:p w:rsidR="00094E57" w:rsidP="00566B75" w:rsidRDefault="00566B75">
      <w:pPr>
        <w:pStyle w:val="RCWSLText"/>
      </w:pPr>
      <w:r>
        <w:tab/>
      </w:r>
      <w:r w:rsidR="00094E57">
        <w:t>(</w:t>
      </w:r>
      <w:r w:rsidR="00632E30">
        <w:t>e</w:t>
      </w:r>
      <w:r w:rsidR="00094E57">
        <w:t>) Graduation rates.</w:t>
      </w:r>
    </w:p>
    <w:p w:rsidR="00566B75" w:rsidP="00566B75" w:rsidRDefault="00566B75">
      <w:pPr>
        <w:pStyle w:val="RCWSLText"/>
      </w:pPr>
      <w:r>
        <w:tab/>
        <w:t xml:space="preserve">(2) The analysis shall </w:t>
      </w:r>
      <w:r w:rsidR="00CF15B4">
        <w:t xml:space="preserve">also </w:t>
      </w:r>
      <w:r>
        <w:t>include a review of the outcomes of similar programs or efforts in other states.</w:t>
      </w:r>
    </w:p>
    <w:p w:rsidR="00566B75" w:rsidP="00566B75" w:rsidRDefault="00566B75">
      <w:pPr>
        <w:pStyle w:val="RCWSLText"/>
      </w:pPr>
      <w:r>
        <w:tab/>
        <w:t>(3) The office of the superintendent of public instruction and the education and research data center of the office of financial management shall assist in providing any data required to conduct the analysis.</w:t>
      </w:r>
      <w:r w:rsidR="00094E57">
        <w:t xml:space="preserve">  The analysis, including any findings and recommendations, must be completed and submitted to the </w:t>
      </w:r>
      <w:r w:rsidR="00B66F77">
        <w:t xml:space="preserve">superintendent of public instruction and, in accordance with RCW 43.01.036, the </w:t>
      </w:r>
      <w:r w:rsidR="00094E57">
        <w:t>education</w:t>
      </w:r>
      <w:r>
        <w:t xml:space="preserve"> </w:t>
      </w:r>
      <w:r w:rsidR="00094E57">
        <w:t>committees of the house of representatives and the senate</w:t>
      </w:r>
      <w:r w:rsidR="00B66F77">
        <w:t xml:space="preserve"> by</w:t>
      </w:r>
      <w:r w:rsidR="00A43D71">
        <w:t xml:space="preserve"> December 1, 2025.</w:t>
      </w:r>
    </w:p>
    <w:p w:rsidRPr="00A43D71" w:rsidR="00A43D71" w:rsidP="00A43D71" w:rsidRDefault="00A43D71">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w:t>
      </w:r>
      <w:r w:rsidR="0077650B">
        <w:t>Sections 3, 4,</w:t>
      </w:r>
      <w:r w:rsidR="003C3F3D">
        <w:t xml:space="preserve"> and 7 </w:t>
      </w:r>
      <w:r w:rsidR="00F96DB3">
        <w:t>of this act expire June 30, 2027."</w:t>
      </w:r>
    </w:p>
    <w:p w:rsidR="00D77470" w:rsidP="00566B75" w:rsidRDefault="00D77470">
      <w:pPr>
        <w:pStyle w:val="RCWSLText"/>
      </w:pPr>
    </w:p>
    <w:p w:rsidR="00D77470" w:rsidP="00D77470" w:rsidRDefault="00D77470">
      <w:pPr>
        <w:pStyle w:val="RCWSLText"/>
      </w:pPr>
      <w:r>
        <w:tab/>
        <w:t>Renumber the remaining sections consecutively and correct any internal references accordingly.</w:t>
      </w:r>
    </w:p>
    <w:p w:rsidR="00D77470" w:rsidP="00D77470" w:rsidRDefault="00D77470">
      <w:pPr>
        <w:pStyle w:val="RCWSLText"/>
      </w:pPr>
    </w:p>
    <w:p w:rsidRPr="00566B75" w:rsidR="00D77470" w:rsidP="00D77470" w:rsidRDefault="00D77470">
      <w:pPr>
        <w:pStyle w:val="RCWSLText"/>
      </w:pPr>
      <w:r>
        <w:tab/>
        <w:t>Correct the title.</w:t>
      </w:r>
    </w:p>
    <w:p w:rsidRPr="004A02FC" w:rsidR="00DF5D0E" w:rsidP="004A02FC" w:rsidRDefault="00DF5D0E">
      <w:pPr>
        <w:suppressLineNumbers/>
        <w:rPr>
          <w:spacing w:val="-3"/>
        </w:rPr>
      </w:pPr>
    </w:p>
    <w:permEnd w:id="1825995856"/>
    <w:p w:rsidR="00ED2EEB" w:rsidP="004A02F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0261432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A02FC" w:rsidRDefault="00D659AC">
                <w:pPr>
                  <w:pStyle w:val="Effect"/>
                  <w:suppressLineNumbers/>
                  <w:shd w:val="clear" w:color="auto" w:fill="auto"/>
                  <w:ind w:left="0" w:firstLine="0"/>
                </w:pPr>
              </w:p>
            </w:tc>
            <w:tc>
              <w:tcPr>
                <w:tcW w:w="9874" w:type="dxa"/>
                <w:shd w:val="clear" w:color="auto" w:fill="FFFFFF" w:themeFill="background1"/>
              </w:tcPr>
              <w:p w:rsidR="00BE5F28" w:rsidP="004A02F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BE5F28" w:rsidP="004A02FC" w:rsidRDefault="00BE5F28">
                <w:pPr>
                  <w:pStyle w:val="Effect"/>
                  <w:suppressLineNumbers/>
                  <w:shd w:val="clear" w:color="auto" w:fill="auto"/>
                  <w:ind w:left="0" w:firstLine="0"/>
                </w:pPr>
                <w:r>
                  <w:tab/>
                </w:r>
                <w:r w:rsidR="00D77470">
                  <w:t xml:space="preserve">(1) Directs the Joint Legislative Audit and Review Committee (JLARC) to conduct an analysis of breakfast after the bell </w:t>
                </w:r>
                <w:r w:rsidR="001C4604">
                  <w:t xml:space="preserve">(BAB) </w:t>
                </w:r>
                <w:r w:rsidR="00D77470">
                  <w:t xml:space="preserve">programs established in accordance with the underlying legislation.  </w:t>
                </w:r>
              </w:p>
              <w:p w:rsidR="00BE5F28" w:rsidP="004A02FC" w:rsidRDefault="00BE5F28">
                <w:pPr>
                  <w:pStyle w:val="Effect"/>
                  <w:suppressLineNumbers/>
                  <w:shd w:val="clear" w:color="auto" w:fill="auto"/>
                  <w:ind w:left="0" w:firstLine="0"/>
                </w:pPr>
                <w:r>
                  <w:tab/>
                </w:r>
                <w:r w:rsidR="00D77470">
                  <w:t xml:space="preserve">(2) </w:t>
                </w:r>
                <w:r w:rsidR="00CF15B4">
                  <w:t>Delineates</w:t>
                </w:r>
                <w:r w:rsidR="00D77470">
                  <w:t xml:space="preserve"> provisions to be included with the JLARC analysis and</w:t>
                </w:r>
                <w:r w:rsidR="00CF15B4">
                  <w:t xml:space="preserve"> specifies</w:t>
                </w:r>
                <w:r w:rsidR="00D77470">
                  <w:t xml:space="preserve"> a completion and repor</w:t>
                </w:r>
                <w:r>
                  <w:t>ting date of December 1, 2025.</w:t>
                </w:r>
              </w:p>
              <w:p w:rsidR="00BE5F28" w:rsidP="004A02FC" w:rsidRDefault="00BE5F28">
                <w:pPr>
                  <w:pStyle w:val="Effect"/>
                  <w:suppressLineNumbers/>
                  <w:shd w:val="clear" w:color="auto" w:fill="auto"/>
                  <w:ind w:left="0" w:firstLine="0"/>
                </w:pPr>
                <w:r>
                  <w:tab/>
                </w:r>
                <w:r w:rsidR="00F96DB3">
                  <w:t>(3) Expires provisions requiring</w:t>
                </w:r>
                <w:r>
                  <w:t xml:space="preserve"> </w:t>
                </w:r>
                <w:r w:rsidR="00F96DB3">
                  <w:t xml:space="preserve">the establishment of </w:t>
                </w:r>
                <w:r w:rsidR="001C4604">
                  <w:t>BAB</w:t>
                </w:r>
                <w:r w:rsidR="00F96DB3">
                  <w:t xml:space="preserve"> programs in qualifying high-needs schools on June 30, 2027. </w:t>
                </w:r>
              </w:p>
              <w:p w:rsidR="00BE5F28" w:rsidP="004A02FC" w:rsidRDefault="00BE5F28">
                <w:pPr>
                  <w:pStyle w:val="Effect"/>
                  <w:suppressLineNumbers/>
                  <w:shd w:val="clear" w:color="auto" w:fill="auto"/>
                  <w:ind w:left="0" w:firstLine="0"/>
                </w:pPr>
                <w:r>
                  <w:tab/>
                </w:r>
                <w:r w:rsidR="00F96DB3">
                  <w:t>(4</w:t>
                </w:r>
                <w:r w:rsidR="00D77470">
                  <w:t xml:space="preserve">) </w:t>
                </w:r>
                <w:r>
                  <w:t xml:space="preserve">Expires provisions </w:t>
                </w:r>
                <w:r w:rsidR="00281ACC">
                  <w:t>requiring</w:t>
                </w:r>
                <w:r>
                  <w:t xml:space="preserve"> the Office of the Superintendent of Public Instruction to provide </w:t>
                </w:r>
                <w:r w:rsidR="000B089F">
                  <w:t xml:space="preserve">BAB-related </w:t>
                </w:r>
                <w:r>
                  <w:t xml:space="preserve">procedures, guidelines, and technical support, and to perform other duties related to </w:t>
                </w:r>
                <w:r w:rsidR="001C4604">
                  <w:t>BAB</w:t>
                </w:r>
                <w:r w:rsidR="000B089F">
                  <w:t xml:space="preserve"> programs, on June 30, </w:t>
                </w:r>
                <w:r>
                  <w:t xml:space="preserve">2027.  </w:t>
                </w:r>
              </w:p>
              <w:p w:rsidRPr="0096303F" w:rsidR="001C1B27" w:rsidP="004A02FC" w:rsidRDefault="00BE5F28">
                <w:pPr>
                  <w:pStyle w:val="Effect"/>
                  <w:suppressLineNumbers/>
                  <w:shd w:val="clear" w:color="auto" w:fill="auto"/>
                  <w:ind w:left="0" w:firstLine="0"/>
                </w:pPr>
                <w:r>
                  <w:tab/>
                  <w:t xml:space="preserve">(5) </w:t>
                </w:r>
                <w:r w:rsidR="00D77470">
                  <w:t>Modifies intent language to align with the JLARC analysis and to correct a grammatical error.</w:t>
                </w:r>
                <w:r w:rsidR="00F96DB3">
                  <w:t xml:space="preserve"> </w:t>
                </w:r>
              </w:p>
              <w:p w:rsidRPr="007D1589" w:rsidR="001B4E53" w:rsidP="004A02FC" w:rsidRDefault="001B4E53">
                <w:pPr>
                  <w:pStyle w:val="ListBullet"/>
                  <w:numPr>
                    <w:ilvl w:val="0"/>
                    <w:numId w:val="0"/>
                  </w:numPr>
                  <w:suppressLineNumbers/>
                </w:pPr>
              </w:p>
            </w:tc>
          </w:tr>
        </w:sdtContent>
      </w:sdt>
      <w:permEnd w:id="702614322"/>
    </w:tbl>
    <w:p w:rsidR="00DF5D0E" w:rsidP="004A02FC" w:rsidRDefault="00DF5D0E">
      <w:pPr>
        <w:pStyle w:val="BillEnd"/>
        <w:suppressLineNumbers/>
      </w:pPr>
    </w:p>
    <w:p w:rsidR="00DF5D0E" w:rsidP="004A02FC" w:rsidRDefault="00DE256E">
      <w:pPr>
        <w:pStyle w:val="BillEnd"/>
        <w:suppressLineNumbers/>
      </w:pPr>
      <w:r>
        <w:rPr>
          <w:b/>
        </w:rPr>
        <w:t>--- END ---</w:t>
      </w:r>
    </w:p>
    <w:p w:rsidR="00DF5D0E" w:rsidP="004A02F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2FC" w:rsidRDefault="004A02FC" w:rsidP="00DF5D0E">
      <w:r>
        <w:separator/>
      </w:r>
    </w:p>
  </w:endnote>
  <w:endnote w:type="continuationSeparator" w:id="0">
    <w:p w:rsidR="004A02FC" w:rsidRDefault="004A02F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CE6" w:rsidRDefault="00ED7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C001B">
    <w:pPr>
      <w:pStyle w:val="AmendDraftFooter"/>
    </w:pPr>
    <w:fldSimple w:instr=" TITLE   \* MERGEFORMAT ">
      <w:r w:rsidR="00374E28">
        <w:t>1508-S AMH STOK MOET 880</w:t>
      </w:r>
    </w:fldSimple>
    <w:r w:rsidR="001B4E53">
      <w:tab/>
    </w:r>
    <w:r w:rsidR="00E267B1">
      <w:fldChar w:fldCharType="begin"/>
    </w:r>
    <w:r w:rsidR="00E267B1">
      <w:instrText xml:space="preserve"> PAGE  \* Arabic  \* MERGEFORMAT </w:instrText>
    </w:r>
    <w:r w:rsidR="00E267B1">
      <w:fldChar w:fldCharType="separate"/>
    </w:r>
    <w:r w:rsidR="00374E28">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C001B">
    <w:pPr>
      <w:pStyle w:val="AmendDraftFooter"/>
    </w:pPr>
    <w:fldSimple w:instr=" TITLE   \* MERGEFORMAT ">
      <w:r w:rsidR="00374E28">
        <w:t>1508-S AMH STOK MOET 880</w:t>
      </w:r>
    </w:fldSimple>
    <w:r w:rsidR="001B4E53">
      <w:tab/>
    </w:r>
    <w:r w:rsidR="00E267B1">
      <w:fldChar w:fldCharType="begin"/>
    </w:r>
    <w:r w:rsidR="00E267B1">
      <w:instrText xml:space="preserve"> PAGE  \* Arabic  \* MERGEFORMAT </w:instrText>
    </w:r>
    <w:r w:rsidR="00E267B1">
      <w:fldChar w:fldCharType="separate"/>
    </w:r>
    <w:r w:rsidR="00374E28">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2FC" w:rsidRDefault="004A02FC" w:rsidP="00DF5D0E">
      <w:r>
        <w:separator/>
      </w:r>
    </w:p>
  </w:footnote>
  <w:footnote w:type="continuationSeparator" w:id="0">
    <w:p w:rsidR="004A02FC" w:rsidRDefault="004A02F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CE6" w:rsidRDefault="00ED7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attachedTemplate r:id="rId1"/>
  <w:documentProtection w:edit="readOnly" w:enforcement="1"/>
  <w:defaultTabStop w:val="720"/>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0F30"/>
    <w:rsid w:val="00050639"/>
    <w:rsid w:val="00060D21"/>
    <w:rsid w:val="00094E57"/>
    <w:rsid w:val="00096165"/>
    <w:rsid w:val="000B089F"/>
    <w:rsid w:val="000C6C82"/>
    <w:rsid w:val="000E603A"/>
    <w:rsid w:val="000F6B3F"/>
    <w:rsid w:val="00102468"/>
    <w:rsid w:val="00106544"/>
    <w:rsid w:val="00143379"/>
    <w:rsid w:val="00146AAF"/>
    <w:rsid w:val="00151995"/>
    <w:rsid w:val="001A775A"/>
    <w:rsid w:val="001B4E53"/>
    <w:rsid w:val="001C1B27"/>
    <w:rsid w:val="001C4604"/>
    <w:rsid w:val="001C7F91"/>
    <w:rsid w:val="001E6675"/>
    <w:rsid w:val="00217E8A"/>
    <w:rsid w:val="00265296"/>
    <w:rsid w:val="00281ACC"/>
    <w:rsid w:val="00281CBD"/>
    <w:rsid w:val="002832DB"/>
    <w:rsid w:val="00287BA0"/>
    <w:rsid w:val="00307E0F"/>
    <w:rsid w:val="00316CD9"/>
    <w:rsid w:val="0032404B"/>
    <w:rsid w:val="00374E28"/>
    <w:rsid w:val="003C3F3D"/>
    <w:rsid w:val="003E2FC6"/>
    <w:rsid w:val="0044588E"/>
    <w:rsid w:val="00492DDC"/>
    <w:rsid w:val="004A02FC"/>
    <w:rsid w:val="004C6615"/>
    <w:rsid w:val="00523C5A"/>
    <w:rsid w:val="00566B75"/>
    <w:rsid w:val="005E69C3"/>
    <w:rsid w:val="00605C39"/>
    <w:rsid w:val="0062230A"/>
    <w:rsid w:val="00632E30"/>
    <w:rsid w:val="006841E6"/>
    <w:rsid w:val="00691413"/>
    <w:rsid w:val="006B3104"/>
    <w:rsid w:val="006C3FB3"/>
    <w:rsid w:val="006F7027"/>
    <w:rsid w:val="007049E4"/>
    <w:rsid w:val="0072335D"/>
    <w:rsid w:val="0072541D"/>
    <w:rsid w:val="00757317"/>
    <w:rsid w:val="0075750A"/>
    <w:rsid w:val="00765CD6"/>
    <w:rsid w:val="0077650B"/>
    <w:rsid w:val="007769AF"/>
    <w:rsid w:val="007D1589"/>
    <w:rsid w:val="007D35D4"/>
    <w:rsid w:val="0083749C"/>
    <w:rsid w:val="008443FE"/>
    <w:rsid w:val="00846034"/>
    <w:rsid w:val="008C7E6E"/>
    <w:rsid w:val="008D4BB6"/>
    <w:rsid w:val="00931B84"/>
    <w:rsid w:val="0096303F"/>
    <w:rsid w:val="00972869"/>
    <w:rsid w:val="00984CD1"/>
    <w:rsid w:val="009C001B"/>
    <w:rsid w:val="009C2597"/>
    <w:rsid w:val="009F23A9"/>
    <w:rsid w:val="009F7E17"/>
    <w:rsid w:val="00A01F29"/>
    <w:rsid w:val="00A17B5B"/>
    <w:rsid w:val="00A43D71"/>
    <w:rsid w:val="00A4729B"/>
    <w:rsid w:val="00A64F43"/>
    <w:rsid w:val="00A93D4A"/>
    <w:rsid w:val="00AA1230"/>
    <w:rsid w:val="00AB682C"/>
    <w:rsid w:val="00AD2D0A"/>
    <w:rsid w:val="00AE7D22"/>
    <w:rsid w:val="00B04DC4"/>
    <w:rsid w:val="00B31D1C"/>
    <w:rsid w:val="00B41494"/>
    <w:rsid w:val="00B518D0"/>
    <w:rsid w:val="00B56650"/>
    <w:rsid w:val="00B66F77"/>
    <w:rsid w:val="00B73E0A"/>
    <w:rsid w:val="00B912F3"/>
    <w:rsid w:val="00B961E0"/>
    <w:rsid w:val="00BE5F28"/>
    <w:rsid w:val="00BF44DF"/>
    <w:rsid w:val="00C61A83"/>
    <w:rsid w:val="00C8108C"/>
    <w:rsid w:val="00CF15B4"/>
    <w:rsid w:val="00D40447"/>
    <w:rsid w:val="00D659AC"/>
    <w:rsid w:val="00D77470"/>
    <w:rsid w:val="00D95062"/>
    <w:rsid w:val="00DA47F3"/>
    <w:rsid w:val="00DA7469"/>
    <w:rsid w:val="00DB54B4"/>
    <w:rsid w:val="00DC2C13"/>
    <w:rsid w:val="00DE256E"/>
    <w:rsid w:val="00DF5D0E"/>
    <w:rsid w:val="00E1471A"/>
    <w:rsid w:val="00E267B1"/>
    <w:rsid w:val="00E276D3"/>
    <w:rsid w:val="00E41CC6"/>
    <w:rsid w:val="00E5024E"/>
    <w:rsid w:val="00E66F5D"/>
    <w:rsid w:val="00E831A5"/>
    <w:rsid w:val="00E850E7"/>
    <w:rsid w:val="00E94347"/>
    <w:rsid w:val="00EC4C96"/>
    <w:rsid w:val="00ED2EEB"/>
    <w:rsid w:val="00ED7CE6"/>
    <w:rsid w:val="00F00885"/>
    <w:rsid w:val="00F229DE"/>
    <w:rsid w:val="00F304D3"/>
    <w:rsid w:val="00F4663F"/>
    <w:rsid w:val="00F96DB3"/>
    <w:rsid w:val="00FC668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02D28"/>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1508-S</BillDocName>
  <AmendType>AMH</AmendType>
  <SponsorAcronym>STOK</SponsorAcronym>
  <DrafterAcronym>MOET</DrafterAcronym>
  <DraftNumber>880</DraftNumber>
  <ReferenceNumber>SHB 1508</ReferenceNumber>
  <Floor>H AMD</Floor>
  <AmendmentNumber> 194</AmendmentNumber>
  <Sponsors>By Representative Stokesbary</Sponsors>
  <FloorAction>ADOPTED 03/02/2017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185</TotalTime>
  <Pages>2</Pages>
  <Words>480</Words>
  <Characters>2605</Characters>
  <Application>Microsoft Office Word</Application>
  <DocSecurity>8</DocSecurity>
  <Lines>76</Lines>
  <Paragraphs>34</Paragraphs>
  <ScaleCrop>false</ScaleCrop>
  <HeadingPairs>
    <vt:vector size="2" baseType="variant">
      <vt:variant>
        <vt:lpstr>Title</vt:lpstr>
      </vt:variant>
      <vt:variant>
        <vt:i4>1</vt:i4>
      </vt:variant>
    </vt:vector>
  </HeadingPairs>
  <TitlesOfParts>
    <vt:vector size="1" baseType="lpstr">
      <vt:lpstr>1508-S AMH STOK MOET 880</vt:lpstr>
    </vt:vector>
  </TitlesOfParts>
  <Company>Washington State Legislature</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1508-S AMH STOK MOET 880</dc:title>
  <dc:creator>Ethan Moreno</dc:creator>
  <cp:lastModifiedBy>Moreno, Ethan</cp:lastModifiedBy>
  <cp:revision>28</cp:revision>
  <cp:lastPrinted>2017-03-02T19:47:00Z</cp:lastPrinted>
  <dcterms:created xsi:type="dcterms:W3CDTF">2017-03-02T02:33:00Z</dcterms:created>
  <dcterms:modified xsi:type="dcterms:W3CDTF">2017-03-02T19:47:00Z</dcterms:modified>
</cp:coreProperties>
</file>