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A4B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17FF">
            <w:t>1548-S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17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17FF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17FF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17FF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4B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17FF">
            <w:rPr>
              <w:b/>
              <w:u w:val="single"/>
            </w:rPr>
            <w:t>SHB 1548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17F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</w:t>
          </w:r>
        </w:sdtContent>
      </w:sdt>
    </w:p>
    <w:p w:rsidR="00DF5D0E" w:rsidP="00605C39" w:rsidRDefault="009A4B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17FF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17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03/01/2017</w:t>
          </w:r>
        </w:p>
      </w:sdtContent>
    </w:sdt>
    <w:p w:rsidR="00ED17FF" w:rsidP="00C8108C" w:rsidRDefault="00DE256E">
      <w:pPr>
        <w:pStyle w:val="Page"/>
      </w:pPr>
      <w:bookmarkStart w:name="StartOfAmendmentBody" w:id="1"/>
      <w:bookmarkEnd w:id="1"/>
      <w:permStart w:edGrp="everyone" w:id="437599716"/>
      <w:r>
        <w:tab/>
      </w:r>
      <w:r w:rsidR="00ED17FF">
        <w:t xml:space="preserve">On page </w:t>
      </w:r>
      <w:r w:rsidR="00A33E08">
        <w:t>4, line 31, after "individuals" strike "suffering from mental illness." and insert "((</w:t>
      </w:r>
      <w:r w:rsidRPr="003A03BA" w:rsidR="00A33E08">
        <w:rPr>
          <w:strike/>
        </w:rPr>
        <w:t>suffering from mental illness</w:t>
      </w:r>
      <w:r w:rsidR="00A33E08">
        <w:rPr>
          <w:strike/>
        </w:rPr>
        <w:t>.</w:t>
      </w:r>
      <w:r w:rsidR="00A33E08">
        <w:t xml:space="preserve">)) </w:t>
      </w:r>
      <w:r w:rsidRPr="003A03BA" w:rsidR="00A33E08">
        <w:rPr>
          <w:u w:val="single"/>
        </w:rPr>
        <w:t xml:space="preserve">who have a chronic mental health condition. </w:t>
      </w:r>
      <w:r w:rsidRPr="000013D7" w:rsidR="00A33E08">
        <w:rPr>
          <w:u w:val="single"/>
        </w:rPr>
        <w:t>The exception shall not recognize geriatric</w:t>
      </w:r>
      <w:r w:rsidR="00A33E08">
        <w:rPr>
          <w:u w:val="single"/>
        </w:rPr>
        <w:t xml:space="preserve"> behavioral health workers as part of the minimum staffing requirements for the portion of the nursing home's resident population that does not have a chronic mental health condition, unless the geriatric behavioral health worker is providing direct care services to residents of that population.</w:t>
      </w:r>
      <w:r w:rsidR="00A33E08">
        <w:t>"</w:t>
      </w:r>
    </w:p>
    <w:p w:rsidRPr="00ED17FF" w:rsidR="00DF5D0E" w:rsidP="00ED17FF" w:rsidRDefault="00DF5D0E">
      <w:pPr>
        <w:suppressLineNumbers/>
        <w:rPr>
          <w:spacing w:val="-3"/>
        </w:rPr>
      </w:pPr>
    </w:p>
    <w:permEnd w:id="437599716"/>
    <w:p w:rsidR="00ED2EEB" w:rsidP="00ED17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41675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17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17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33E08">
                  <w:t>Clarifies that geriatric behavioral health workers may not be considered in the calculation of the minimum staffing requirements for the portion of the nursing home's population that does not have a chronic mental illness, unless the geriatric behavioral health worker is providing direct care services to those residents.</w:t>
                </w:r>
              </w:p>
              <w:p w:rsidRPr="007D1589" w:rsidR="001B4E53" w:rsidP="00ED17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4167555"/>
    </w:tbl>
    <w:p w:rsidR="00DF5D0E" w:rsidP="00ED17FF" w:rsidRDefault="00DF5D0E">
      <w:pPr>
        <w:pStyle w:val="BillEnd"/>
        <w:suppressLineNumbers/>
      </w:pPr>
    </w:p>
    <w:p w:rsidR="00DF5D0E" w:rsidP="00ED17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17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FF" w:rsidRDefault="00ED17FF" w:rsidP="00DF5D0E">
      <w:r>
        <w:separator/>
      </w:r>
    </w:p>
  </w:endnote>
  <w:endnote w:type="continuationSeparator" w:id="0">
    <w:p w:rsidR="00ED17FF" w:rsidRDefault="00ED17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08" w:rsidRDefault="00A3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4B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1548-S AMH CODY BLAC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17F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A4B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1548-S AMH CODY BLAC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FF" w:rsidRDefault="00ED17FF" w:rsidP="00DF5D0E">
      <w:r>
        <w:separator/>
      </w:r>
    </w:p>
  </w:footnote>
  <w:footnote w:type="continuationSeparator" w:id="0">
    <w:p w:rsidR="00ED17FF" w:rsidRDefault="00ED17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08" w:rsidRDefault="00A33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BFD"/>
    <w:rsid w:val="009F23A9"/>
    <w:rsid w:val="00A01F29"/>
    <w:rsid w:val="00A17B5B"/>
    <w:rsid w:val="00A33E0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7FF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0E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1548-S</BillDocName>
  <AmendType>AMH</AmendType>
  <SponsorAcronym>CODY</SponsorAcronym>
  <DrafterAcronym>BLAC</DrafterAcronym>
  <DraftNumber>035</DraftNumber>
  <ReferenceNumber>SHB 1548</ReferenceNumber>
  <Floor>H AMD</Floor>
  <AmendmentNumber> 109</AmendmentNumber>
  <Sponsors>By Representative Cody</Sponsors>
  <FloorAction>WITHDRAWN 03/01/2017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149</Words>
  <Characters>831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1548-S AMH CODY BLAC 035</dc:title>
  <dc:creator>Chris Blake</dc:creator>
  <cp:lastModifiedBy>Blake, Chris</cp:lastModifiedBy>
  <cp:revision>3</cp:revision>
  <cp:lastPrinted>2017-03-01T02:59:00Z</cp:lastPrinted>
  <dcterms:created xsi:type="dcterms:W3CDTF">2017-03-01T02:57:00Z</dcterms:created>
  <dcterms:modified xsi:type="dcterms:W3CDTF">2017-03-01T02:59:00Z</dcterms:modified>
</cp:coreProperties>
</file>