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3bcb31efe42ae" /></Relationships>
</file>

<file path=word/document.xml><?xml version="1.0" encoding="utf-8"?>
<w:document xmlns:w="http://schemas.openxmlformats.org/wordprocessingml/2006/main">
  <w:body>
    <w:p>
      <w:r>
        <w:rPr>
          <w:b/>
        </w:rPr>
        <w:r>
          <w:rPr/>
          <w:t xml:space="preserve">1594-S</w:t>
        </w:r>
      </w:r>
      <w:r>
        <w:rPr>
          <w:b/>
        </w:rPr>
        <w:t xml:space="preserve"> </w:t>
        <w:t xml:space="preserve">AMH</w:t>
      </w:r>
      <w:r>
        <w:rPr>
          <w:b/>
        </w:rPr>
        <w:t xml:space="preserve"> </w:t>
        <w:r>
          <w:rPr/>
          <w:t xml:space="preserve">KOST</w:t>
        </w:r>
      </w:r>
      <w:r>
        <w:rPr>
          <w:b/>
        </w:rPr>
        <w:t xml:space="preserve"> </w:t>
        <w:r>
          <w:rPr/>
          <w:t xml:space="preserve">H2277.1</w:t>
        </w:r>
      </w:r>
      <w:r>
        <w:rPr>
          <w:b/>
        </w:rPr>
        <w:t xml:space="preserve"> - NOT FOR FLOOR USE</w:t>
      </w:r>
    </w:p>
    <w:p>
      <w:pPr>
        <w:ind w:left="0" w:right="0" w:firstLine="576"/>
      </w:pPr>
    </w:p>
    <w:p>
      <w:pPr>
        <w:spacing w:before="480" w:after="0" w:line="408" w:lineRule="exact"/>
      </w:pPr>
      <w:r>
        <w:rPr>
          <w:b/>
          <w:u w:val="single"/>
        </w:rPr>
        <w:t xml:space="preserve">SHB 1594</w:t>
      </w:r>
      <w:r>
        <w:t xml:space="preserve"> -</w:t>
      </w:r>
      <w:r>
        <w:t xml:space="preserve"> </w:t>
        <w:t xml:space="preserve">H AMD</w:t>
      </w:r>
      <w:r>
        <w:t xml:space="preserve"> </w:t>
      </w:r>
      <w:r>
        <w:rPr>
          <w:b/>
        </w:rPr>
        <w:t xml:space="preserve">220</w:t>
      </w:r>
    </w:p>
    <w:p>
      <w:pPr>
        <w:spacing w:before="0" w:after="0" w:line="408" w:lineRule="exact"/>
        <w:ind w:left="0" w:right="0" w:firstLine="576"/>
        <w:jc w:val="left"/>
      </w:pPr>
      <w:r>
        <w:rPr/>
        <w:t xml:space="preserve">By Representative Koster</w:t>
      </w:r>
    </w:p>
    <w:p>
      <w:pPr>
        <w:jc w:val="right"/>
      </w:pPr>
      <w:r>
        <w:rPr>
          <w:b/>
        </w:rPr>
        <w:t xml:space="preserve">ADOPTED AS AMENDED 03/03/2017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152</w:t>
      </w:r>
      <w:r>
        <w:rPr/>
        <w:t xml:space="preserve"> and 2014 c 66 s 4 are each amended to read as follows:</w:t>
      </w:r>
    </w:p>
    <w:p>
      <w:pPr>
        <w:spacing w:before="0" w:after="0" w:line="408" w:lineRule="exact"/>
        <w:ind w:left="0" w:right="0" w:firstLine="576"/>
        <w:jc w:val="left"/>
      </w:pPr>
      <w:r>
        <w:rPr/>
        <w:t xml:space="preserve">(1) Public records officers designated under RCW 42.56.580 and records officers designated under RCW 40.14.040 must complete a training course regarding the provisions of this chapter, and also chapter 40.14 RCW for records retention.</w:t>
      </w:r>
    </w:p>
    <w:p>
      <w:pPr>
        <w:spacing w:before="0" w:after="0" w:line="408" w:lineRule="exact"/>
        <w:ind w:left="0" w:right="0" w:firstLine="576"/>
        <w:jc w:val="left"/>
      </w:pPr>
      <w:r>
        <w:rPr/>
        <w:t xml:space="preserve">(2) Public records officers must:</w:t>
      </w:r>
    </w:p>
    <w:p>
      <w:pPr>
        <w:spacing w:before="0" w:after="0" w:line="408" w:lineRule="exact"/>
        <w:ind w:left="0" w:right="0" w:firstLine="576"/>
        <w:jc w:val="left"/>
      </w:pPr>
      <w:r>
        <w:rPr/>
        <w:t xml:space="preserve">(a) Complete training no later than ninety days after assuming responsibilities as a public records officer or records manager; and</w:t>
      </w:r>
    </w:p>
    <w:p>
      <w:pPr>
        <w:spacing w:before="0" w:after="0" w:line="408" w:lineRule="exact"/>
        <w:ind w:left="0" w:right="0" w:firstLine="576"/>
        <w:jc w:val="left"/>
      </w:pPr>
      <w:r>
        <w:rPr/>
        <w:t xml:space="preserve">(b) Complete refresher training at intervals of no more than four years as long as they maintain the designation.</w:t>
      </w:r>
    </w:p>
    <w:p>
      <w:pPr>
        <w:spacing w:before="0" w:after="0" w:line="408" w:lineRule="exact"/>
        <w:ind w:left="0" w:right="0" w:firstLine="576"/>
        <w:jc w:val="left"/>
      </w:pPr>
      <w:r>
        <w:rPr/>
        <w:t xml:space="preserve">(3) Training must be consistent with the attorney general's model rules for compliance with the public records act.</w:t>
      </w:r>
    </w:p>
    <w:p>
      <w:pPr>
        <w:spacing w:before="0" w:after="0" w:line="408" w:lineRule="exact"/>
        <w:ind w:left="0" w:right="0" w:firstLine="576"/>
        <w:jc w:val="left"/>
      </w:pPr>
      <w:r>
        <w:rPr/>
        <w:t xml:space="preserve">(4) Training may be completed remotely with technology including but not limited to internet-based training.</w:t>
      </w:r>
    </w:p>
    <w:p>
      <w:pPr>
        <w:spacing w:before="0" w:after="0" w:line="408" w:lineRule="exact"/>
        <w:ind w:left="0" w:right="0" w:firstLine="576"/>
        <w:jc w:val="left"/>
      </w:pPr>
      <w:r>
        <w:rPr>
          <w:u w:val="single"/>
        </w:rPr>
        <w:t xml:space="preserve">(5) Training must address particular issues related to the retention, production, and disclosure of electronic documents, including updating and improving technology information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w:t>
      </w:r>
      <w:r>
        <w:t>((</w:t>
      </w:r>
      <w:r>
        <w:rPr>
          <w:strike/>
        </w:rPr>
        <w:t xml:space="preserve">by either</w:t>
      </w:r>
      <w:r>
        <w:t>))</w:t>
      </w:r>
      <w:r>
        <w:rPr/>
        <w:t xml:space="preserve"> </w:t>
      </w:r>
      <w:r>
        <w:rPr>
          <w:u w:val="single"/>
        </w:rPr>
        <w:t xml:space="preserve">in one of the ways provided in this subsection</w:t>
      </w:r>
      <w:r>
        <w:rPr/>
        <w:t xml:space="preserve"> (1)</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w:t>
      </w:r>
    </w:p>
    <w:p>
      <w:pPr>
        <w:spacing w:before="0" w:after="0" w:line="408" w:lineRule="exact"/>
        <w:ind w:left="0" w:right="0" w:firstLine="576"/>
        <w:jc w:val="left"/>
      </w:pPr>
      <w:r>
        <w:rPr>
          <w:u w:val="single"/>
        </w:rPr>
        <w:t xml:space="preserve">(d) Acknowledging that the agency, the office of the secretary of the senate, or the office of the chief clerk of the house of representatives has received the request and asking the requestor to provide clarification for a request that is unclear, and providing, to the greatest extent possible, a reasonable estimate of the time the agency, the office of the secretary of the senate, or the office of the chief clerk of the house of representatives will require to respond to the request if it is not clarified;</w:t>
      </w:r>
      <w:r>
        <w:rPr/>
        <w:t xml:space="preserve"> or</w:t>
      </w:r>
    </w:p>
    <w:p>
      <w:pPr>
        <w:spacing w:before="0" w:after="0" w:line="408" w:lineRule="exact"/>
        <w:ind w:left="0" w:right="0" w:firstLine="576"/>
        <w:jc w:val="left"/>
      </w:pPr>
      <w:r>
        <w:t>((</w:t>
      </w:r>
      <w:r>
        <w:rPr>
          <w:strike/>
        </w:rPr>
        <w:t xml:space="preserve">(4)</w:t>
      </w:r>
      <w:r>
        <w:t>))</w:t>
      </w:r>
      <w:r>
        <w:rPr/>
        <w:t xml:space="preserve"> </w:t>
      </w:r>
      <w:r>
        <w:rPr>
          <w:u w:val="single"/>
        </w:rPr>
        <w:t xml:space="preserve">(e) D</w:t>
      </w:r>
      <w:r>
        <w:rPr/>
        <w:t xml:space="preserve">enying the public record request.</w:t>
      </w:r>
    </w:p>
    <w:p>
      <w:pPr>
        <w:spacing w:before="0" w:after="0" w:line="408" w:lineRule="exact"/>
        <w:ind w:left="0" w:right="0" w:firstLine="576"/>
        <w:jc w:val="left"/>
      </w:pPr>
      <w:r>
        <w:rPr>
          <w:u w:val="single"/>
        </w:rPr>
        <w:t xml:space="preserve">(2)</w:t>
      </w:r>
      <w:r>
        <w:rPr/>
        <w:t xml:space="preserve">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(3)(a)</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w:t>
      </w:r>
    </w:p>
    <w:p>
      <w:pPr>
        <w:spacing w:before="0" w:after="0" w:line="408" w:lineRule="exact"/>
        <w:ind w:left="0" w:right="0" w:firstLine="576"/>
        <w:jc w:val="left"/>
      </w:pPr>
      <w:r>
        <w:rPr>
          <w:u w:val="single"/>
        </w:rPr>
        <w:t xml:space="preserve">(b)</w:t>
      </w:r>
      <w:r>
        <w:rPr/>
        <w:t xml:space="preserve"> If the requestor fails to </w:t>
      </w:r>
      <w:r>
        <w:rPr>
          <w:u w:val="single"/>
        </w:rPr>
        <w:t xml:space="preserve">respond to an agency request to</w:t>
      </w:r>
      <w:r>
        <w:rPr/>
        <w:t xml:space="preserve"> clarify the request, </w:t>
      </w:r>
      <w:r>
        <w:rPr>
          <w:u w:val="single"/>
        </w:rPr>
        <w:t xml:space="preserve">and the entire request is unclear,</w:t>
      </w:r>
      <w:r>
        <w:rPr/>
        <w:t xml:space="preserve"> the agency, the office of the secretary of the senate, or the office of the chief clerk of the house of representatives need not respond to it. </w:t>
      </w:r>
      <w:r>
        <w:rPr>
          <w:u w:val="single"/>
        </w:rPr>
        <w:t xml:space="preserve">Otherwise, the agency must respond, pursuant to this section, to those portions of the request that are clear.</w:t>
      </w:r>
    </w:p>
    <w:p>
      <w:pPr>
        <w:spacing w:before="0" w:after="0" w:line="408" w:lineRule="exact"/>
        <w:ind w:left="0" w:right="0" w:firstLine="576"/>
        <w:jc w:val="left"/>
      </w:pPr>
      <w:r>
        <w:rPr>
          <w:u w:val="single"/>
        </w:rPr>
        <w:t xml:space="preserve">(4)</w:t>
      </w:r>
      <w:r>
        <w:rPr/>
        <w:t xml:space="preserve"> Denials of requests must be accompanied by a written statement of the specific reasons therefor.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2007 c 197 s 8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w:t>
      </w:r>
      <w:r>
        <w:t>((</w:t>
      </w:r>
      <w:r>
        <w:rPr>
          <w:strike/>
        </w:rPr>
        <w:t xml:space="preserve">an</w:t>
      </w:r>
      <w:r>
        <w:t>))</w:t>
      </w:r>
      <w:r>
        <w:rPr/>
        <w:t xml:space="preserve"> advisory model rule</w:t>
      </w:r>
      <w:r>
        <w:rPr>
          <w:u w:val="single"/>
        </w:rPr>
        <w:t xml:space="preserve">s</w:t>
      </w:r>
      <w:r>
        <w:rPr/>
        <w:t xml:space="preserve">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rule.</w:t>
      </w:r>
    </w:p>
    <w:p>
      <w:pPr>
        <w:spacing w:before="0" w:after="0" w:line="408" w:lineRule="exact"/>
        <w:ind w:left="0" w:right="0" w:firstLine="576"/>
        <w:jc w:val="left"/>
      </w:pPr>
      <w:r>
        <w:rPr>
          <w:u w:val="single"/>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u w:val="single"/>
        </w:rPr>
        <w:t xml:space="preserve">(5) Until June 30, 2020, the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The program in this subsection ceases to exist June 30, 2020.</w:t>
      </w:r>
    </w:p>
    <w:p>
      <w:pPr>
        <w:spacing w:before="0" w:after="0" w:line="408" w:lineRule="exact"/>
        <w:ind w:left="0" w:right="0" w:firstLine="576"/>
        <w:jc w:val="left"/>
      </w:pPr>
      <w:r>
        <w:rPr>
          <w:u w:val="single"/>
        </w:rPr>
        <w:t xml:space="preserve">(6) Until June 30, 2020, the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024</w:t>
      </w:r>
      <w:r>
        <w:rPr/>
        <w:t xml:space="preserve"> and 2008 c 328 s 6005 are each amended to read as follows:</w:t>
      </w:r>
    </w:p>
    <w:p>
      <w:pPr>
        <w:spacing w:before="0" w:after="0" w:line="408" w:lineRule="exact"/>
        <w:ind w:left="0" w:right="0" w:firstLine="576"/>
        <w:jc w:val="left"/>
      </w:pPr>
      <w:r>
        <w:rPr/>
        <w:t xml:space="preserve">The local government archives account is created in the state treasury. All receipts collected by the county auditors under RCW 40.14.027 and 36.22.175 for local government services, such as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 must be deposited into the account, and expenditures from the account may be used only for these purposes. </w:t>
      </w:r>
      <w:r>
        <w:t>((</w:t>
      </w:r>
      <w:r>
        <w:rPr>
          <w:strike/>
        </w:rPr>
        <w:t xml:space="preserve">During the 2007-2009 biennium, the legislature may transfer from the local government archives account to the Washington state heritage center account such amounts as reflect the excess fund balance in the account.</w:t>
      </w:r>
      <w:r>
        <w:t>))</w:t>
      </w:r>
      <w:r>
        <w:rPr/>
        <w:t xml:space="preserve"> </w:t>
      </w:r>
      <w:r>
        <w:rPr>
          <w:u w:val="single"/>
        </w:rPr>
        <w:t xml:space="preserve">Any amounts deposited in the account in accordance with RCW 36.22.175(4) may only be expended for the purposes authorized under that provision as follows: No more than fifty percent of funding may be used for the attorney general's consultation program and the state archivist's training services, and the remainder is to be used for the competitive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section 5 of this act,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conduct a study to assess the feasibility of implementing a statewide open records portal through which a user can request and receive a response through a single internet web site relating to public records information.</w:t>
      </w:r>
    </w:p>
    <w:p>
      <w:pPr>
        <w:spacing w:before="0" w:after="0" w:line="408" w:lineRule="exact"/>
        <w:ind w:left="0" w:right="0" w:firstLine="576"/>
        <w:jc w:val="left"/>
      </w:pPr>
      <w:r>
        <w:rPr/>
        <w:t xml:space="preserve">(2) The division of archives and records management must hire a consultant to conduct the study.</w:t>
      </w:r>
    </w:p>
    <w:p>
      <w:pPr>
        <w:spacing w:before="0" w:after="0" w:line="408" w:lineRule="exact"/>
        <w:ind w:left="0" w:right="0" w:firstLine="576"/>
        <w:jc w:val="left"/>
      </w:pPr>
      <w:r>
        <w:rPr/>
        <w:t xml:space="preserve">(3) At a minimum, the report must include:</w:t>
      </w:r>
    </w:p>
    <w:p>
      <w:pPr>
        <w:spacing w:before="0" w:after="0" w:line="408" w:lineRule="exact"/>
        <w:ind w:left="0" w:right="0" w:firstLine="576"/>
        <w:jc w:val="left"/>
      </w:pPr>
      <w:r>
        <w:rPr/>
        <w:t xml:space="preserve">(a) The feasibility of Washington creating a central site from which a user can submit a records request and receive a timely response to such request;</w:t>
      </w:r>
    </w:p>
    <w:p>
      <w:pPr>
        <w:spacing w:before="0" w:after="0" w:line="408" w:lineRule="exact"/>
        <w:ind w:left="0" w:right="0" w:firstLine="576"/>
        <w:jc w:val="left"/>
      </w:pPr>
      <w:r>
        <w:rPr/>
        <w:t xml:space="preserve">(b) An examination of the experience in other states, including but not limited to the state of Utah, that have implemented an electronic open records portal;</w:t>
      </w:r>
    </w:p>
    <w:p>
      <w:pPr>
        <w:spacing w:before="0" w:after="0" w:line="408" w:lineRule="exact"/>
        <w:ind w:left="0" w:right="0" w:firstLine="576"/>
        <w:jc w:val="left"/>
      </w:pPr>
      <w:r>
        <w:rPr/>
        <w:t xml:space="preserve">(c) Whether the open records portals in other states serve as central repositories and archives for the purpose of all public records on behalf of local and state agencies;</w:t>
      </w:r>
    </w:p>
    <w:p>
      <w:pPr>
        <w:spacing w:before="0" w:after="0" w:line="408" w:lineRule="exact"/>
        <w:ind w:left="0" w:right="0" w:firstLine="576"/>
        <w:jc w:val="left"/>
      </w:pPr>
      <w:r>
        <w:rPr/>
        <w:t xml:space="preserve">(d) Whether other states' open records portals track and provide a timeline where each request is being responded to in the process;</w:t>
      </w:r>
    </w:p>
    <w:p>
      <w:pPr>
        <w:spacing w:before="0" w:after="0" w:line="408" w:lineRule="exact"/>
        <w:ind w:left="0" w:right="0" w:firstLine="576"/>
        <w:jc w:val="left"/>
      </w:pPr>
      <w:r>
        <w:rPr/>
        <w:t xml:space="preserve">(e) The cost of creating the open records portal in other states and the amount of funds local and state agencies or any other entities contributed to the start-up and ongoing costs to operate the open records portal;</w:t>
      </w:r>
    </w:p>
    <w:p>
      <w:pPr>
        <w:spacing w:before="0" w:after="0" w:line="408" w:lineRule="exact"/>
        <w:ind w:left="0" w:right="0" w:firstLine="576"/>
        <w:jc w:val="left"/>
      </w:pPr>
      <w:r>
        <w:rPr/>
        <w:t xml:space="preserve">(f) The length of time it took for other states to develop an open records portal from its initial start-up to its current full operation;</w:t>
      </w:r>
    </w:p>
    <w:p>
      <w:pPr>
        <w:spacing w:before="0" w:after="0" w:line="408" w:lineRule="exact"/>
        <w:ind w:left="0" w:right="0" w:firstLine="576"/>
        <w:jc w:val="left"/>
      </w:pPr>
      <w:r>
        <w:rPr/>
        <w:t xml:space="preserve">(g) The length of time it would take for Washington to develop and implement an open records portal from start-up to full operation that is similar to the portals located in other states;</w:t>
      </w:r>
    </w:p>
    <w:p>
      <w:pPr>
        <w:spacing w:before="0" w:after="0" w:line="408" w:lineRule="exact"/>
        <w:ind w:left="0" w:right="0" w:firstLine="576"/>
        <w:jc w:val="left"/>
      </w:pPr>
      <w:r>
        <w:rPr/>
        <w:t xml:space="preserve">(h) The length of time it would take for Washington to develop and implement an open records portal from start-up to full operation that would include: (i) The portal collecting, archiving, and holding all public records from local and state governmental agencies in Washington; (ii) the portal being capable of allowing users to submit a public records request through a central site; and (iii) the records portal operating as a central site for answering and providing requested public records to a user;</w:t>
      </w:r>
    </w:p>
    <w:p>
      <w:pPr>
        <w:spacing w:before="0" w:after="0" w:line="408" w:lineRule="exact"/>
        <w:ind w:left="0" w:right="0" w:firstLine="576"/>
        <w:jc w:val="left"/>
      </w:pPr>
      <w:r>
        <w:rPr/>
        <w:t xml:space="preserve">(i) The estimated cost to develop and implement an open records portal that is: (i) Similar to the open records portals located in other states referenced and reviewed in (g) of this subsection; and (ii) a full open records portal pursuant to (h) of this subsection. In both instances, the costs must include costs associated with local and state governmental agencies in Washington participating in the portal and any needed supporting infrastructure, staffing, and training requirements;</w:t>
      </w:r>
    </w:p>
    <w:p>
      <w:pPr>
        <w:spacing w:before="0" w:after="0" w:line="408" w:lineRule="exact"/>
        <w:ind w:left="0" w:right="0" w:firstLine="576"/>
        <w:jc w:val="left"/>
      </w:pPr>
      <w:r>
        <w:rPr/>
        <w:t xml:space="preserve">(j) How much is charged and how fees are collected from a user requesting a public record through other states' open records portals;</w:t>
      </w:r>
    </w:p>
    <w:p>
      <w:pPr>
        <w:spacing w:before="0" w:after="0" w:line="408" w:lineRule="exact"/>
        <w:ind w:left="0" w:right="0" w:firstLine="576"/>
        <w:jc w:val="left"/>
      </w:pPr>
      <w:r>
        <w:rPr/>
        <w:t xml:space="preserve">(k) The feasibility of whether an open records portal created in Washington would be able to track all public records requests, when such requests for public records are made through the open records portal, and provide a timeline where each request is being responded to in the process;</w:t>
      </w:r>
    </w:p>
    <w:p>
      <w:pPr>
        <w:spacing w:before="0" w:after="0" w:line="408" w:lineRule="exact"/>
        <w:ind w:left="0" w:right="0" w:firstLine="576"/>
        <w:jc w:val="left"/>
      </w:pPr>
      <w:r>
        <w:rPr/>
        <w:t xml:space="preserve">(l) The feasibility of whether an open records portal created in Washington would be able to directly respond to answering a user's public records request and, if not, the feasibility of the portal tracking when a local or state agency responds to such a request and providing a timeline where each request is being responded to in the process;</w:t>
      </w:r>
    </w:p>
    <w:p>
      <w:pPr>
        <w:spacing w:before="0" w:after="0" w:line="408" w:lineRule="exact"/>
        <w:ind w:left="0" w:right="0" w:firstLine="576"/>
        <w:jc w:val="left"/>
      </w:pPr>
      <w:r>
        <w:rPr/>
        <w:t xml:space="preserve">(m) The feasibility of creating an open records portal in Washington that notifies a requestor that the request has been received and either immediately provides the requestor with a copy of the requested record, notifies the requestor that the record is not available, or notifies the requestor that because of the extraordinary request the record will be available on a date certain; and</w:t>
      </w:r>
    </w:p>
    <w:p>
      <w:pPr>
        <w:spacing w:before="0" w:after="0" w:line="408" w:lineRule="exact"/>
        <w:ind w:left="0" w:right="0" w:firstLine="576"/>
        <w:jc w:val="left"/>
      </w:pPr>
      <w:r>
        <w:rPr/>
        <w:t xml:space="preserve">(n) The allocation of liability between the agency operating an open records portal and any agency that provides records through the portal or accepts requests for public records through the portal in the event of litigation regarding denial of access to records or unreasonable estimate of time to produce records in response to a request.</w:t>
      </w:r>
    </w:p>
    <w:p>
      <w:pPr>
        <w:spacing w:before="0" w:after="0" w:line="408" w:lineRule="exact"/>
        <w:ind w:left="0" w:right="0" w:firstLine="576"/>
        <w:jc w:val="left"/>
      </w:pPr>
      <w:r>
        <w:rPr/>
        <w:t xml:space="preserve">(4) A report must be completed with findings and recommendations on the experience of the electronic open records portal created in other states and the feasibility of creating a central statewide open records portal in Washington. The report must be submitted to the governor, the appropriate committees of the legislature, and members of the stakeholder group in section 8 of this act, by September 1,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convene a stakeholder group by September 1, 2017, to develop the initial scope and direction of the study in section 7 of this act.</w:t>
      </w:r>
    </w:p>
    <w:p>
      <w:pPr>
        <w:spacing w:before="0" w:after="0" w:line="408" w:lineRule="exact"/>
        <w:ind w:left="0" w:right="0" w:firstLine="576"/>
        <w:jc w:val="left"/>
      </w:pPr>
      <w:r>
        <w:rPr/>
        <w:t xml:space="preserve">(2) The stakeholder group must include seven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in consultation with the division of archives and records management, jointly shall appoint the remaining three members. The remaining three members must be representatives of the community who have experience in the retention and disclosure of public records.</w:t>
      </w:r>
    </w:p>
    <w:p>
      <w:pPr>
        <w:spacing w:before="0" w:after="0" w:line="408" w:lineRule="exact"/>
        <w:ind w:left="0" w:right="0" w:firstLine="576"/>
        <w:jc w:val="left"/>
      </w:pPr>
      <w:r>
        <w:rPr/>
        <w:t xml:space="preserve">(3) This section expires September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conduct a review of the attorney general's consultation program and the state archivist's training services created under section 3, chapter . . ., Laws of 2017 (section 3 of this act), and the local government competitive grant program created under section 5 of this act.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section 5 of this act,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(2)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expire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twenty-five thousand dollars, or as much thereof as may be necessary, is appropriated for the fiscal biennium ending June 30, 2019, from the general fund to the secretary of state solely for purposes of section 7 of this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Expires the Attorney General's local government consultation program and state archivist's training services in 2020.</w:t>
      </w:r>
    </w:p>
    <w:p>
      <w:pPr>
        <w:spacing w:before="0" w:after="0" w:line="408" w:lineRule="exact"/>
        <w:ind w:left="0" w:right="0" w:firstLine="576"/>
        <w:jc w:val="left"/>
      </w:pPr>
      <w:r>
        <w:rPr/>
        <w:t xml:space="preserve">Expires the state archives local government competitive grant program and additional $1 recording fee for that program in 2020.</w:t>
      </w:r>
    </w:p>
    <w:p>
      <w:pPr>
        <w:spacing w:before="0" w:after="0" w:line="408" w:lineRule="exact"/>
        <w:ind w:left="0" w:right="0" w:firstLine="576"/>
        <w:jc w:val="left"/>
      </w:pPr>
      <w:r>
        <w:rPr/>
        <w:t xml:space="preserve">Allows funding from the additional $1 recording fee to be used for the state archivist's training services.</w:t>
      </w:r>
    </w:p>
    <w:p>
      <w:pPr>
        <w:spacing w:before="0" w:after="0" w:line="408" w:lineRule="exact"/>
        <w:ind w:left="0" w:right="0" w:firstLine="576"/>
        <w:jc w:val="left"/>
      </w:pPr>
      <w:r>
        <w:rPr/>
        <w:t xml:space="preserve">Requires a JLARC study and report by the end of 2019 on the effectiveness of the grant program, the AG consultation program, and the state archivist's services, with recommendations whether those programs and services should continue.</w:t>
      </w:r>
    </w:p>
    <w:p>
      <w:pPr>
        <w:spacing w:before="0" w:after="0" w:line="408" w:lineRule="exact"/>
        <w:ind w:left="0" w:right="0" w:firstLine="576"/>
        <w:jc w:val="left"/>
      </w:pPr>
      <w:r>
        <w:rPr/>
        <w:t xml:space="preserve">Requires that no more than one-half of the revenue from the additional document recording fee may be used collectively for the AG consultation program and the state archivist's training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b1346be7f46d5" /></Relationships>
</file>