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72AA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6860">
            <w:t>1620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686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6860">
            <w:t>LOVI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6860">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6860">
            <w:t>033</w:t>
          </w:r>
        </w:sdtContent>
      </w:sdt>
    </w:p>
    <w:p w:rsidR="00DF5D0E" w:rsidP="00B73E0A" w:rsidRDefault="00AA1230">
      <w:pPr>
        <w:pStyle w:val="OfferedBy"/>
        <w:spacing w:after="120"/>
      </w:pPr>
      <w:r>
        <w:tab/>
      </w:r>
      <w:r>
        <w:tab/>
      </w:r>
      <w:r>
        <w:tab/>
      </w:r>
    </w:p>
    <w:p w:rsidR="00DF5D0E" w:rsidRDefault="00672AA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6860">
            <w:rPr>
              <w:b/>
              <w:u w:val="single"/>
            </w:rPr>
            <w:t>HB 1620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1686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w:t>
          </w:r>
        </w:sdtContent>
      </w:sdt>
    </w:p>
    <w:p w:rsidR="00DF5D0E" w:rsidP="00605C39" w:rsidRDefault="00672AA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6860">
            <w:rPr>
              <w:sz w:val="22"/>
            </w:rPr>
            <w:t>By Representative Lovick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16860">
          <w:pPr>
            <w:spacing w:after="400" w:line="408" w:lineRule="exact"/>
            <w:jc w:val="right"/>
            <w:rPr>
              <w:b/>
              <w:bCs/>
            </w:rPr>
          </w:pPr>
          <w:r>
            <w:rPr>
              <w:b/>
              <w:bCs/>
            </w:rPr>
            <w:t xml:space="preserve">ADOPTED 03/01/2017</w:t>
          </w:r>
        </w:p>
      </w:sdtContent>
    </w:sdt>
    <w:p w:rsidRPr="00BC17B2" w:rsidR="00A16860" w:rsidP="00C8108C" w:rsidRDefault="00DE256E">
      <w:pPr>
        <w:pStyle w:val="Page"/>
      </w:pPr>
      <w:bookmarkStart w:name="StartOfAmendmentBody" w:id="1"/>
      <w:bookmarkEnd w:id="1"/>
      <w:permStart w:edGrp="everyone" w:id="1768503178"/>
      <w:r>
        <w:tab/>
      </w:r>
      <w:r w:rsidR="00A16860">
        <w:t xml:space="preserve">On page </w:t>
      </w:r>
      <w:r w:rsidR="000B694E">
        <w:t>2, line 28, after "arranged." insert "</w:t>
      </w:r>
      <w:r w:rsidR="000B694E">
        <w:rPr>
          <w:u w:val="single"/>
        </w:rPr>
        <w:t xml:space="preserve">The cost of investigations conducted under this section shall be borne by the city or town, unless the city's or town's budget limits its ability to reasonably absorb such costs. If the city or town cannot reasonably absorb the costs of such investigations, the city or town may in its discretion require </w:t>
      </w:r>
      <w:r w:rsidR="00191889">
        <w:rPr>
          <w:u w:val="single"/>
        </w:rPr>
        <w:t xml:space="preserve">that </w:t>
      </w:r>
      <w:r w:rsidR="000B694E">
        <w:rPr>
          <w:u w:val="single"/>
        </w:rPr>
        <w:t xml:space="preserve">the </w:t>
      </w:r>
      <w:r w:rsidR="00EC5CC8">
        <w:rPr>
          <w:u w:val="single"/>
        </w:rPr>
        <w:t xml:space="preserve">employee, </w:t>
      </w:r>
      <w:r w:rsidR="00191889">
        <w:rPr>
          <w:u w:val="single"/>
        </w:rPr>
        <w:t>prospective employee, volunteer, vendor, or independent contractor</w:t>
      </w:r>
      <w:r w:rsidR="000B694E">
        <w:rPr>
          <w:u w:val="single"/>
        </w:rPr>
        <w:t xml:space="preserve"> </w:t>
      </w:r>
      <w:r w:rsidR="00191889">
        <w:rPr>
          <w:u w:val="single"/>
        </w:rPr>
        <w:t>pay the costs associated with the record check. Any fingerprinting costs may be borne by the applicant, although an agency may agree to absorb those costs or reimburse the applicant for those costs upon hire.</w:t>
      </w:r>
      <w:r w:rsidR="00BC17B2">
        <w:t>"</w:t>
      </w:r>
    </w:p>
    <w:p w:rsidR="00191889" w:rsidP="00191889" w:rsidRDefault="00191889">
      <w:pPr>
        <w:pStyle w:val="RCWSLText"/>
      </w:pPr>
    </w:p>
    <w:p w:rsidR="00191889" w:rsidP="00191889" w:rsidRDefault="00191889">
      <w:pPr>
        <w:pStyle w:val="RCWSLText"/>
      </w:pPr>
      <w:r>
        <w:tab/>
        <w:t xml:space="preserve">On page 3, line </w:t>
      </w:r>
      <w:r w:rsidR="00BC17B2">
        <w:t>36, after "arranged." insert "</w:t>
      </w:r>
      <w:r w:rsidR="00BC17B2">
        <w:rPr>
          <w:u w:val="single"/>
        </w:rPr>
        <w:t>The cost of investigations conducted under this section shall be borne by the code city, unless the code city's budget limits its ability to reasonably absorb such costs. If the code city cannot reasonably absorb the costs of such investigations, the code city may in its discretion require that the employee, prospective employee, volunteer, vendor, or independent contractor pay the costs associated with the record check. Any fingerprinting costs may be borne by the applicant, although an agency may agree to absorb those costs or reimburse the applicant for those costs upon hire.</w:t>
      </w:r>
      <w:r w:rsidR="00BC17B2">
        <w:t>"</w:t>
      </w:r>
    </w:p>
    <w:p w:rsidR="00BC17B2" w:rsidP="00191889" w:rsidRDefault="00BC17B2">
      <w:pPr>
        <w:pStyle w:val="RCWSLText"/>
      </w:pPr>
    </w:p>
    <w:p w:rsidR="00BC17B2" w:rsidP="00191889" w:rsidRDefault="00BC17B2">
      <w:pPr>
        <w:pStyle w:val="RCWSLText"/>
      </w:pPr>
      <w:r>
        <w:tab/>
        <w:t>On page 5, line 4, after "arranged." insert "</w:t>
      </w:r>
      <w:r>
        <w:rPr>
          <w:u w:val="single"/>
        </w:rPr>
        <w:t xml:space="preserve">The cost of investigations conducted under this section shall be borne by the county, unless the county's budget limits its ability to reasonably absorb such costs. If the county cannot reasonably absorb the costs of such investigations, the county may in its discretion require that the </w:t>
      </w:r>
      <w:r>
        <w:rPr>
          <w:u w:val="single"/>
        </w:rPr>
        <w:lastRenderedPageBreak/>
        <w:t>employee, prospective employee, volunteer, vendor, or independent contractor pay the costs associated with the record check. Any fingerprinting costs may be borne by the applicant, although an agency may agree to absorb those costs or reimburse the applicant for those costs upon hire.</w:t>
      </w:r>
      <w:r>
        <w:t>"</w:t>
      </w:r>
    </w:p>
    <w:p w:rsidR="00BC17B2" w:rsidP="00191889" w:rsidRDefault="00BC17B2">
      <w:pPr>
        <w:pStyle w:val="RCWSLText"/>
      </w:pPr>
    </w:p>
    <w:p w:rsidR="00BC17B2" w:rsidP="00BC17B2" w:rsidRDefault="00D61140">
      <w:pPr>
        <w:pStyle w:val="Page"/>
      </w:pPr>
      <w:r>
        <w:tab/>
      </w:r>
      <w:r w:rsidR="00BC17B2">
        <w:t>On page 7, line 32, after "</w:t>
      </w:r>
      <w:r w:rsidR="00BC17B2">
        <w:rPr>
          <w:u w:val="single"/>
        </w:rPr>
        <w:t>arranged.</w:t>
      </w:r>
      <w:r>
        <w:t xml:space="preserve"> The</w:t>
      </w:r>
      <w:r w:rsidR="00BC17B2">
        <w:t>" insert "</w:t>
      </w:r>
      <w:r w:rsidRPr="004472EF" w:rsidR="00BC17B2">
        <w:rPr>
          <w:u w:val="single"/>
        </w:rPr>
        <w:t>costs of investigations conducted under</w:t>
      </w:r>
      <w:r w:rsidR="00BC17B2">
        <w:rPr>
          <w:u w:val="single"/>
        </w:rPr>
        <w:t xml:space="preserve"> this subsection shall be borne by the park district, unless the park district's budget limits its ability to reasonably absorb such costs. If the park district cannot reasonably absorb the costs of such investigations, t</w:t>
      </w:r>
      <w:r w:rsidRPr="00D61140" w:rsidR="00BC17B2">
        <w:rPr>
          <w:u w:val="single"/>
        </w:rPr>
        <w:t>he</w:t>
      </w:r>
      <w:r w:rsidR="00BC17B2">
        <w:t>"</w:t>
      </w:r>
      <w:r w:rsidRPr="001E3E06" w:rsidR="00BC17B2">
        <w:t xml:space="preserve"> </w:t>
      </w:r>
    </w:p>
    <w:p w:rsidR="00BC17B2" w:rsidP="00BC17B2" w:rsidRDefault="00BC17B2">
      <w:pPr>
        <w:pStyle w:val="Page"/>
      </w:pPr>
    </w:p>
    <w:p w:rsidRPr="00191889" w:rsidR="00BC17B2" w:rsidP="003C61FC" w:rsidRDefault="00BC17B2">
      <w:pPr>
        <w:pStyle w:val="Page"/>
      </w:pPr>
      <w:r>
        <w:tab/>
        <w:t>On page 7, line 34, after "check." insert "</w:t>
      </w:r>
      <w:r>
        <w:rPr>
          <w:u w:val="single"/>
        </w:rPr>
        <w:t>Any fingerprinting costs may be borne by the applicant, although an agency may agree to absorb those costs or reimburse the applicant for those costs upon hire.</w:t>
      </w:r>
      <w:r>
        <w:t>"</w:t>
      </w:r>
    </w:p>
    <w:p w:rsidRPr="00A16860" w:rsidR="00DF5D0E" w:rsidP="00A16860" w:rsidRDefault="00DF5D0E">
      <w:pPr>
        <w:suppressLineNumbers/>
        <w:rPr>
          <w:spacing w:val="-3"/>
        </w:rPr>
      </w:pPr>
    </w:p>
    <w:permEnd w:id="1768503178"/>
    <w:p w:rsidR="00ED2EEB" w:rsidP="00A1686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1060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1686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1686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C17B2">
                  <w:t xml:space="preserve">Requires </w:t>
                </w:r>
                <w:r w:rsidR="00F0613C">
                  <w:t>cities and towns, code cities, counties, and metropolitan</w:t>
                </w:r>
                <w:r w:rsidR="00BC17B2">
                  <w:t xml:space="preserve"> park district</w:t>
                </w:r>
                <w:r w:rsidR="00F0613C">
                  <w:t>s</w:t>
                </w:r>
                <w:r w:rsidR="00BC17B2">
                  <w:t xml:space="preserve"> to pay the costs of </w:t>
                </w:r>
                <w:r w:rsidR="00F0613C">
                  <w:t xml:space="preserve">investigations, unless its </w:t>
                </w:r>
                <w:r w:rsidR="00BC17B2">
                  <w:t xml:space="preserve">budget limits its ability to absorb the costs, in which case </w:t>
                </w:r>
                <w:r w:rsidR="00F0613C">
                  <w:t>it</w:t>
                </w:r>
                <w:r w:rsidR="00BC17B2">
                  <w:t xml:space="preserve"> may require the subject of the investigations to pay the costs. Fingerprinting costs may be borne by the applicant, but the </w:t>
                </w:r>
                <w:r w:rsidR="00F0613C">
                  <w:t>city or town, code city, county, or park district</w:t>
                </w:r>
                <w:r w:rsidR="00BC17B2">
                  <w:t xml:space="preserve"> may agree to absorb those costs or reimburse the applicant upon hire.</w:t>
                </w:r>
              </w:p>
              <w:p w:rsidRPr="007D1589" w:rsidR="001B4E53" w:rsidP="00A16860" w:rsidRDefault="001B4E53">
                <w:pPr>
                  <w:pStyle w:val="ListBullet"/>
                  <w:numPr>
                    <w:ilvl w:val="0"/>
                    <w:numId w:val="0"/>
                  </w:numPr>
                  <w:suppressLineNumbers/>
                </w:pPr>
              </w:p>
            </w:tc>
          </w:tr>
        </w:sdtContent>
      </w:sdt>
      <w:permEnd w:id="56106095"/>
    </w:tbl>
    <w:p w:rsidR="00DF5D0E" w:rsidP="00A16860" w:rsidRDefault="00DF5D0E">
      <w:pPr>
        <w:pStyle w:val="BillEnd"/>
        <w:suppressLineNumbers/>
      </w:pPr>
    </w:p>
    <w:p w:rsidR="00DF5D0E" w:rsidP="00A16860" w:rsidRDefault="00DE256E">
      <w:pPr>
        <w:pStyle w:val="BillEnd"/>
        <w:suppressLineNumbers/>
      </w:pPr>
      <w:r>
        <w:rPr>
          <w:b/>
        </w:rPr>
        <w:t>--- END ---</w:t>
      </w:r>
    </w:p>
    <w:p w:rsidR="00DF5D0E" w:rsidP="00A1686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60" w:rsidRDefault="00A16860" w:rsidP="00DF5D0E">
      <w:r>
        <w:separator/>
      </w:r>
    </w:p>
  </w:endnote>
  <w:endnote w:type="continuationSeparator" w:id="0">
    <w:p w:rsidR="00A16860" w:rsidRDefault="00A168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5" w:rsidRDefault="00501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2AA3">
    <w:pPr>
      <w:pStyle w:val="AmendDraftFooter"/>
    </w:pPr>
    <w:r>
      <w:fldChar w:fldCharType="begin"/>
    </w:r>
    <w:r>
      <w:instrText xml:space="preserve"> TITLE   \* MERGEFORMAT </w:instrText>
    </w:r>
    <w:r>
      <w:fldChar w:fldCharType="separate"/>
    </w:r>
    <w:r>
      <w:t>1620 AMH LOVI OMLI 033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2AA3">
    <w:pPr>
      <w:pStyle w:val="AmendDraftFooter"/>
    </w:pPr>
    <w:r>
      <w:fldChar w:fldCharType="begin"/>
    </w:r>
    <w:r>
      <w:instrText xml:space="preserve"> TITLE   \* MERGEFORMAT </w:instrText>
    </w:r>
    <w:r>
      <w:fldChar w:fldCharType="separate"/>
    </w:r>
    <w:r>
      <w:t>1620 AMH LOVI OMLI 033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60" w:rsidRDefault="00A16860" w:rsidP="00DF5D0E">
      <w:r>
        <w:separator/>
      </w:r>
    </w:p>
  </w:footnote>
  <w:footnote w:type="continuationSeparator" w:id="0">
    <w:p w:rsidR="00A16860" w:rsidRDefault="00A1686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5" w:rsidRDefault="00501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FAE"/>
    <w:rsid w:val="00050639"/>
    <w:rsid w:val="00060D21"/>
    <w:rsid w:val="00080597"/>
    <w:rsid w:val="00096165"/>
    <w:rsid w:val="000B694E"/>
    <w:rsid w:val="000C6C82"/>
    <w:rsid w:val="000D455F"/>
    <w:rsid w:val="000E603A"/>
    <w:rsid w:val="00102468"/>
    <w:rsid w:val="00106544"/>
    <w:rsid w:val="00146AAF"/>
    <w:rsid w:val="00191889"/>
    <w:rsid w:val="001A775A"/>
    <w:rsid w:val="001B4E53"/>
    <w:rsid w:val="001B5A12"/>
    <w:rsid w:val="001C1B27"/>
    <w:rsid w:val="001C7F91"/>
    <w:rsid w:val="001E6675"/>
    <w:rsid w:val="00217E8A"/>
    <w:rsid w:val="00265296"/>
    <w:rsid w:val="00281CBD"/>
    <w:rsid w:val="00316CD9"/>
    <w:rsid w:val="00360E2D"/>
    <w:rsid w:val="003C61FC"/>
    <w:rsid w:val="003E2FC6"/>
    <w:rsid w:val="00492DDC"/>
    <w:rsid w:val="004A203A"/>
    <w:rsid w:val="004C6615"/>
    <w:rsid w:val="005019A5"/>
    <w:rsid w:val="00523C5A"/>
    <w:rsid w:val="005E69C3"/>
    <w:rsid w:val="00605C39"/>
    <w:rsid w:val="00672AA3"/>
    <w:rsid w:val="006841E6"/>
    <w:rsid w:val="006F7027"/>
    <w:rsid w:val="007049E4"/>
    <w:rsid w:val="0072335D"/>
    <w:rsid w:val="0072541D"/>
    <w:rsid w:val="00757317"/>
    <w:rsid w:val="007769AF"/>
    <w:rsid w:val="007D1589"/>
    <w:rsid w:val="007D35D4"/>
    <w:rsid w:val="0083749C"/>
    <w:rsid w:val="008443FE"/>
    <w:rsid w:val="00846034"/>
    <w:rsid w:val="00897A5F"/>
    <w:rsid w:val="008C7E6E"/>
    <w:rsid w:val="00931B84"/>
    <w:rsid w:val="0096303F"/>
    <w:rsid w:val="00972869"/>
    <w:rsid w:val="00984CD1"/>
    <w:rsid w:val="009F23A9"/>
    <w:rsid w:val="00A01F29"/>
    <w:rsid w:val="00A16860"/>
    <w:rsid w:val="00A17B5B"/>
    <w:rsid w:val="00A4729B"/>
    <w:rsid w:val="00A93D4A"/>
    <w:rsid w:val="00AA1230"/>
    <w:rsid w:val="00AB682C"/>
    <w:rsid w:val="00AD2D0A"/>
    <w:rsid w:val="00B31D1C"/>
    <w:rsid w:val="00B41494"/>
    <w:rsid w:val="00B518D0"/>
    <w:rsid w:val="00B56650"/>
    <w:rsid w:val="00B73E0A"/>
    <w:rsid w:val="00B961E0"/>
    <w:rsid w:val="00BC17B2"/>
    <w:rsid w:val="00BF44DF"/>
    <w:rsid w:val="00C61A83"/>
    <w:rsid w:val="00C8108C"/>
    <w:rsid w:val="00D40447"/>
    <w:rsid w:val="00D61140"/>
    <w:rsid w:val="00D659AC"/>
    <w:rsid w:val="00DA47F3"/>
    <w:rsid w:val="00DC2C13"/>
    <w:rsid w:val="00DE256E"/>
    <w:rsid w:val="00DF5D0E"/>
    <w:rsid w:val="00E12734"/>
    <w:rsid w:val="00E1471A"/>
    <w:rsid w:val="00E267B1"/>
    <w:rsid w:val="00E41CC6"/>
    <w:rsid w:val="00E66F5D"/>
    <w:rsid w:val="00E831A5"/>
    <w:rsid w:val="00E850E7"/>
    <w:rsid w:val="00EC4C96"/>
    <w:rsid w:val="00EC5CC8"/>
    <w:rsid w:val="00ED2EEB"/>
    <w:rsid w:val="00F0613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78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1620</BillDocName>
  <AmendType>AMH</AmendType>
  <SponsorAcronym>LOVI</SponsorAcronym>
  <DrafterAcronym>OMLI</DrafterAcronym>
  <DraftNumber>033</DraftNumber>
  <ReferenceNumber>HB 1620</ReferenceNumber>
  <Floor>H AMD</Floor>
  <AmendmentNumber> 87</AmendmentNumber>
  <Sponsors>By Representative Lovick</Sponsors>
  <FloorAction>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2</Pages>
  <Words>488</Words>
  <Characters>2521</Characters>
  <Application>Microsoft Office Word</Application>
  <DocSecurity>8</DocSecurity>
  <Lines>64</Lines>
  <Paragraphs>12</Paragraphs>
  <ScaleCrop>false</ScaleCrop>
  <HeadingPairs>
    <vt:vector size="2" baseType="variant">
      <vt:variant>
        <vt:lpstr>Title</vt:lpstr>
      </vt:variant>
      <vt:variant>
        <vt:i4>1</vt:i4>
      </vt:variant>
    </vt:vector>
  </HeadingPairs>
  <TitlesOfParts>
    <vt:vector size="1" baseType="lpstr">
      <vt:lpstr>1620 AMH LOVI OMLI 033</vt:lpstr>
    </vt:vector>
  </TitlesOfParts>
  <Company>Washington State Legislature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 AMH LOVI OMLI 033</dc:title>
  <dc:creator>Desiree Omli</dc:creator>
  <cp:lastModifiedBy>Omli, Desiree</cp:lastModifiedBy>
  <cp:revision>18</cp:revision>
  <cp:lastPrinted>2017-02-28T01:58:00Z</cp:lastPrinted>
  <dcterms:created xsi:type="dcterms:W3CDTF">2017-02-28T00:10:00Z</dcterms:created>
  <dcterms:modified xsi:type="dcterms:W3CDTF">2017-02-28T01:58:00Z</dcterms:modified>
</cp:coreProperties>
</file>