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C61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20D9">
            <w:t>1622-S2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20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20D9">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20D9">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20D9">
            <w:t>131</w:t>
          </w:r>
        </w:sdtContent>
      </w:sdt>
    </w:p>
    <w:p w:rsidR="00DF5D0E" w:rsidP="00B73E0A" w:rsidRDefault="00AA1230">
      <w:pPr>
        <w:pStyle w:val="OfferedBy"/>
        <w:spacing w:after="120"/>
      </w:pPr>
      <w:r>
        <w:tab/>
      </w:r>
      <w:r>
        <w:tab/>
      </w:r>
      <w:r>
        <w:tab/>
      </w:r>
    </w:p>
    <w:p w:rsidR="00DF5D0E" w:rsidRDefault="006C61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20D9">
            <w:rPr>
              <w:b/>
              <w:u w:val="single"/>
            </w:rPr>
            <w:t>2SHB 1622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20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759</w:t>
          </w:r>
        </w:sdtContent>
      </w:sdt>
    </w:p>
    <w:p w:rsidR="00DF5D0E" w:rsidP="00605C39" w:rsidRDefault="006C616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20D9">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20D9">
          <w:pPr>
            <w:spacing w:after="400" w:line="408" w:lineRule="exact"/>
            <w:jc w:val="right"/>
            <w:rPr>
              <w:b/>
              <w:bCs/>
            </w:rPr>
          </w:pPr>
          <w:r>
            <w:rPr>
              <w:b/>
              <w:bCs/>
            </w:rPr>
            <w:t xml:space="preserve"> </w:t>
          </w:r>
        </w:p>
      </w:sdtContent>
    </w:sdt>
    <w:p w:rsidRPr="00885DCD" w:rsidR="000E1D12" w:rsidP="000E1D12" w:rsidRDefault="00DE256E">
      <w:pPr>
        <w:pStyle w:val="Page"/>
      </w:pPr>
      <w:bookmarkStart w:name="StartOfAmendmentBody" w:id="1"/>
      <w:bookmarkEnd w:id="1"/>
      <w:permStart w:edGrp="everyone" w:id="2076057701"/>
      <w:r>
        <w:tab/>
      </w:r>
      <w:r w:rsidR="000E1D12">
        <w:t xml:space="preserve">On page 4, </w:t>
      </w:r>
      <w:r w:rsidR="00AB5D95">
        <w:t xml:space="preserve">beginning on </w:t>
      </w:r>
      <w:r w:rsidR="000E1D12">
        <w:t xml:space="preserve">line 5, after </w:t>
      </w:r>
      <w:r w:rsidRPr="0029356E" w:rsidR="000E1D12">
        <w:t>"(d)"</w:t>
      </w:r>
      <w:r w:rsidR="000E1D12">
        <w:t xml:space="preserve"> strike all material </w:t>
      </w:r>
      <w:r w:rsidR="00885DCD">
        <w:t>through "</w:t>
      </w:r>
      <w:r w:rsidR="00885DCD">
        <w:rPr>
          <w:u w:val="single"/>
        </w:rPr>
        <w:t>council</w:t>
      </w:r>
      <w:r w:rsidR="00885DCD">
        <w:t>" on line 21 and insert "((</w:t>
      </w:r>
      <w:r w:rsidRPr="00885DCD" w:rsidR="00885DCD">
        <w:rPr>
          <w:strike/>
        </w:rPr>
        <w:t>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r w:rsidR="00885DCD">
        <w:t xml:space="preserve">)) </w:t>
      </w:r>
      <w:r w:rsidR="00885DCD">
        <w:rPr>
          <w:u w:val="single"/>
        </w:rPr>
        <w:t>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r w:rsidR="00885DCD">
        <w:t>"</w:t>
      </w:r>
    </w:p>
    <w:p w:rsidR="005252BB" w:rsidP="00C8108C" w:rsidRDefault="005252BB">
      <w:pPr>
        <w:pStyle w:val="Page"/>
      </w:pPr>
    </w:p>
    <w:p w:rsidRPr="008A627F" w:rsidR="008A627F" w:rsidP="008A627F" w:rsidRDefault="008A627F">
      <w:pPr>
        <w:pStyle w:val="RCWSLText"/>
      </w:pPr>
      <w:r>
        <w:tab/>
        <w:t>On page 4, beginning on line 33, after "</w:t>
      </w:r>
      <w:r>
        <w:rPr>
          <w:u w:val="single"/>
        </w:rPr>
        <w:t>the</w:t>
      </w:r>
      <w:r>
        <w:t>" strike "</w:t>
      </w:r>
      <w:r>
        <w:rPr>
          <w:u w:val="single"/>
        </w:rPr>
        <w:t>largest trade association</w:t>
      </w:r>
      <w:r>
        <w:t>" and insert "</w:t>
      </w:r>
      <w:r>
        <w:rPr>
          <w:u w:val="single"/>
        </w:rPr>
        <w:t>trade associations</w:t>
      </w:r>
      <w:r>
        <w:t>"</w:t>
      </w:r>
    </w:p>
    <w:p w:rsidR="00AB5D95" w:rsidP="00C8108C" w:rsidRDefault="00AB5D95">
      <w:pPr>
        <w:pStyle w:val="Page"/>
      </w:pPr>
    </w:p>
    <w:p w:rsidR="008A627F" w:rsidP="00C8108C" w:rsidRDefault="00AB5D95">
      <w:pPr>
        <w:pStyle w:val="Page"/>
      </w:pPr>
      <w:r>
        <w:tab/>
        <w:t>On page 4, line 35, after "</w:t>
      </w:r>
      <w:r>
        <w:rPr>
          <w:u w:val="single"/>
        </w:rPr>
        <w:t>trade</w:t>
      </w:r>
      <w:r>
        <w:t>" strike "</w:t>
      </w:r>
      <w:r>
        <w:rPr>
          <w:u w:val="single"/>
        </w:rPr>
        <w:t>association</w:t>
      </w:r>
      <w:r>
        <w:t>" and insert "</w:t>
      </w:r>
      <w:r>
        <w:rPr>
          <w:u w:val="single"/>
        </w:rPr>
        <w:t>associations</w:t>
      </w:r>
      <w:r>
        <w:t>"</w:t>
      </w:r>
      <w:r w:rsidR="005252BB">
        <w:tab/>
      </w:r>
    </w:p>
    <w:p w:rsidRPr="00AB5D95" w:rsidR="00AB5D95" w:rsidP="00AB5D95" w:rsidRDefault="00AB5D95">
      <w:pPr>
        <w:pStyle w:val="RCWSLText"/>
      </w:pPr>
    </w:p>
    <w:p w:rsidR="005252BB" w:rsidP="00AB5D95" w:rsidRDefault="008A627F">
      <w:pPr>
        <w:pStyle w:val="Page"/>
      </w:pPr>
      <w:r>
        <w:tab/>
      </w:r>
      <w:r w:rsidR="00E620D9">
        <w:t xml:space="preserve">On page </w:t>
      </w:r>
      <w:r w:rsidR="005252BB">
        <w:t>13, after line 9, insert the following:</w:t>
      </w:r>
    </w:p>
    <w:p w:rsidRPr="008A627F" w:rsidR="005252BB" w:rsidP="008A627F" w:rsidRDefault="005252BB">
      <w:pPr>
        <w:pStyle w:val="RCWSLText"/>
      </w:pPr>
      <w:r>
        <w:tab/>
        <w:t>"</w:t>
      </w:r>
      <w:r>
        <w:rPr>
          <w:u w:val="single"/>
        </w:rPr>
        <w:t>NEW SECTION.</w:t>
      </w:r>
      <w:r>
        <w:rPr>
          <w:b/>
        </w:rPr>
        <w:t xml:space="preserve"> Sec. 11. </w:t>
      </w:r>
      <w:r>
        <w:t>Sections 1 through 8 of this act take effect July 1, 2018.</w:t>
      </w:r>
    </w:p>
    <w:p w:rsidR="005252BB" w:rsidP="005252BB" w:rsidRDefault="005252BB">
      <w:pPr>
        <w:pStyle w:val="BegSec-New"/>
      </w:pPr>
      <w:r>
        <w:rPr>
          <w:u w:val="single"/>
        </w:rPr>
        <w:lastRenderedPageBreak/>
        <w:t>NEW SECTION.</w:t>
      </w:r>
      <w:r>
        <w:rPr>
          <w:b/>
        </w:rPr>
        <w:t xml:space="preserve"> Sec. 12. </w:t>
      </w:r>
      <w:r>
        <w:t xml:space="preserve"> Sections 9 and 10 of this act take effect October 1, 2018."</w:t>
      </w:r>
    </w:p>
    <w:p w:rsidRPr="00E620D9" w:rsidR="00DF5D0E" w:rsidP="005252BB" w:rsidRDefault="005252BB">
      <w:pPr>
        <w:pStyle w:val="BegSec-New"/>
      </w:pPr>
      <w:r>
        <w:t>Correct the title.</w:t>
      </w:r>
    </w:p>
    <w:permEnd w:id="2076057701"/>
    <w:p w:rsidR="00ED2EEB" w:rsidP="00E620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95590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620D9" w:rsidRDefault="00D659AC">
                <w:pPr>
                  <w:pStyle w:val="Effect"/>
                  <w:suppressLineNumbers/>
                  <w:shd w:val="clear" w:color="auto" w:fill="auto"/>
                  <w:ind w:left="0" w:firstLine="0"/>
                </w:pPr>
              </w:p>
            </w:tc>
            <w:tc>
              <w:tcPr>
                <w:tcW w:w="9874" w:type="dxa"/>
                <w:shd w:val="clear" w:color="auto" w:fill="FFFFFF" w:themeFill="background1"/>
              </w:tcPr>
              <w:p w:rsidR="00AE1DF9" w:rsidP="00E620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E1DF9" w:rsidR="00AE1DF9">
                  <w:t>Provides that a member of the State Building Code Council (Council) who is appointed to represent a specific private sector industry must be removed from the Council if he or she enters into employment outside of the industry or outside the private sector</w:t>
                </w:r>
                <w:r w:rsidR="00AE1DF9">
                  <w:t xml:space="preserve">. </w:t>
                </w:r>
              </w:p>
              <w:p w:rsidR="0029356E" w:rsidP="00E620D9" w:rsidRDefault="0029356E">
                <w:pPr>
                  <w:pStyle w:val="Effect"/>
                  <w:suppressLineNumbers/>
                  <w:shd w:val="clear" w:color="auto" w:fill="auto"/>
                  <w:ind w:left="0" w:firstLine="0"/>
                </w:pPr>
              </w:p>
              <w:p w:rsidR="0029356E" w:rsidP="00E620D9" w:rsidRDefault="0029356E">
                <w:pPr>
                  <w:pStyle w:val="Effect"/>
                  <w:suppressLineNumbers/>
                  <w:shd w:val="clear" w:color="auto" w:fill="auto"/>
                  <w:ind w:left="0" w:firstLine="0"/>
                </w:pPr>
                <w:r>
                  <w:t>Requires the governor to select appointees to the Council to represent private sector industries from a list of nominations provided by the trade associations representing the industry instead of the largest trade association representing the industry.</w:t>
                </w:r>
              </w:p>
              <w:p w:rsidR="00AE1DF9" w:rsidP="00E620D9" w:rsidRDefault="00AE1DF9">
                <w:pPr>
                  <w:pStyle w:val="Effect"/>
                  <w:suppressLineNumbers/>
                  <w:shd w:val="clear" w:color="auto" w:fill="auto"/>
                  <w:ind w:left="0" w:firstLine="0"/>
                </w:pPr>
              </w:p>
              <w:p w:rsidR="00AE1DF9" w:rsidP="00E620D9" w:rsidRDefault="00AE1DF9">
                <w:pPr>
                  <w:pStyle w:val="Effect"/>
                  <w:suppressLineNumbers/>
                  <w:shd w:val="clear" w:color="auto" w:fill="auto"/>
                  <w:ind w:left="0" w:firstLine="0"/>
                </w:pPr>
                <w:r>
                  <w:t>Creates an effective date of July 1, 2018</w:t>
                </w:r>
                <w:r w:rsidR="00AB5D95">
                  <w:t>,</w:t>
                </w:r>
                <w:r>
                  <w:t xml:space="preserve"> for all sections of the bill except those that create new fees for licensing of architects and entities engaged in the practice of architecture.</w:t>
                </w:r>
              </w:p>
              <w:p w:rsidR="00AE1DF9" w:rsidP="00E620D9" w:rsidRDefault="00AE1DF9">
                <w:pPr>
                  <w:pStyle w:val="Effect"/>
                  <w:suppressLineNumbers/>
                  <w:shd w:val="clear" w:color="auto" w:fill="auto"/>
                  <w:ind w:left="0" w:firstLine="0"/>
                </w:pPr>
              </w:p>
              <w:p w:rsidRPr="007D1589" w:rsidR="001B4E53" w:rsidP="00AE1DF9" w:rsidRDefault="00AE1DF9">
                <w:pPr>
                  <w:pStyle w:val="Effect"/>
                  <w:suppressLineNumbers/>
                  <w:shd w:val="clear" w:color="auto" w:fill="auto"/>
                  <w:ind w:left="0" w:firstLine="0"/>
                </w:pPr>
                <w:r>
                  <w:t>Creates an effective date of October 1, 2018</w:t>
                </w:r>
                <w:r w:rsidR="00AB5D95">
                  <w:t>,</w:t>
                </w:r>
                <w:r>
                  <w:t xml:space="preserve"> for the new fees for licensing of architects and entities engaged in the practice of architecture.</w:t>
                </w:r>
              </w:p>
            </w:tc>
          </w:tr>
        </w:sdtContent>
      </w:sdt>
      <w:permEnd w:id="479559035"/>
    </w:tbl>
    <w:p w:rsidR="00DF5D0E" w:rsidP="00E620D9" w:rsidRDefault="00DF5D0E">
      <w:pPr>
        <w:pStyle w:val="BillEnd"/>
        <w:suppressLineNumbers/>
      </w:pPr>
    </w:p>
    <w:p w:rsidR="00DF5D0E" w:rsidP="00E620D9" w:rsidRDefault="00DE256E">
      <w:pPr>
        <w:pStyle w:val="BillEnd"/>
        <w:suppressLineNumbers/>
      </w:pPr>
      <w:r>
        <w:rPr>
          <w:b/>
        </w:rPr>
        <w:t>--- END ---</w:t>
      </w:r>
    </w:p>
    <w:p w:rsidR="00DF5D0E" w:rsidP="00E620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D9" w:rsidRDefault="00E620D9" w:rsidP="00DF5D0E">
      <w:r>
        <w:separator/>
      </w:r>
    </w:p>
  </w:endnote>
  <w:endnote w:type="continuationSeparator" w:id="0">
    <w:p w:rsidR="00E620D9" w:rsidRDefault="00E620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E1" w:rsidRDefault="00050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5D95">
    <w:pPr>
      <w:pStyle w:val="AmendDraftFooter"/>
    </w:pPr>
    <w:fldSimple w:instr=" TITLE   \* MERGEFORMAT ">
      <w:r w:rsidR="006C616D">
        <w:t>1622-S2 AMH SENN JONC 131</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5D95">
    <w:pPr>
      <w:pStyle w:val="AmendDraftFooter"/>
    </w:pPr>
    <w:fldSimple w:instr=" TITLE   \* MERGEFORMAT ">
      <w:r w:rsidR="006C616D">
        <w:t>1622-S2 AMH SENN JONC 131</w:t>
      </w:r>
    </w:fldSimple>
    <w:r w:rsidR="001B4E53">
      <w:tab/>
    </w:r>
    <w:r w:rsidR="00E267B1">
      <w:fldChar w:fldCharType="begin"/>
    </w:r>
    <w:r w:rsidR="00E267B1">
      <w:instrText xml:space="preserve"> PAGE  \* Arabic  \* MERGEFORMAT </w:instrText>
    </w:r>
    <w:r w:rsidR="00E267B1">
      <w:fldChar w:fldCharType="separate"/>
    </w:r>
    <w:r w:rsidR="006C616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D9" w:rsidRDefault="00E620D9" w:rsidP="00DF5D0E">
      <w:r>
        <w:separator/>
      </w:r>
    </w:p>
  </w:footnote>
  <w:footnote w:type="continuationSeparator" w:id="0">
    <w:p w:rsidR="00E620D9" w:rsidRDefault="00E620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E1" w:rsidRDefault="00050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4E1"/>
    <w:rsid w:val="00050639"/>
    <w:rsid w:val="00060D21"/>
    <w:rsid w:val="00096165"/>
    <w:rsid w:val="000C6C82"/>
    <w:rsid w:val="000E1D12"/>
    <w:rsid w:val="000E603A"/>
    <w:rsid w:val="00102468"/>
    <w:rsid w:val="00106544"/>
    <w:rsid w:val="00146AAF"/>
    <w:rsid w:val="001A775A"/>
    <w:rsid w:val="001B4E53"/>
    <w:rsid w:val="001C1B27"/>
    <w:rsid w:val="001C7F91"/>
    <w:rsid w:val="001D46BA"/>
    <w:rsid w:val="001E6675"/>
    <w:rsid w:val="00217E8A"/>
    <w:rsid w:val="00265296"/>
    <w:rsid w:val="00281CBD"/>
    <w:rsid w:val="0029356E"/>
    <w:rsid w:val="00316CD9"/>
    <w:rsid w:val="003E2FC6"/>
    <w:rsid w:val="00492DDC"/>
    <w:rsid w:val="004C6615"/>
    <w:rsid w:val="00523C5A"/>
    <w:rsid w:val="005252BB"/>
    <w:rsid w:val="005E69C3"/>
    <w:rsid w:val="00605C39"/>
    <w:rsid w:val="006841E6"/>
    <w:rsid w:val="006C616D"/>
    <w:rsid w:val="006F7027"/>
    <w:rsid w:val="007049E4"/>
    <w:rsid w:val="0072335D"/>
    <w:rsid w:val="0072541D"/>
    <w:rsid w:val="00757317"/>
    <w:rsid w:val="007769AF"/>
    <w:rsid w:val="007D1589"/>
    <w:rsid w:val="007D35D4"/>
    <w:rsid w:val="0083749C"/>
    <w:rsid w:val="008443FE"/>
    <w:rsid w:val="00846034"/>
    <w:rsid w:val="00885DCD"/>
    <w:rsid w:val="008A627F"/>
    <w:rsid w:val="008C7E6E"/>
    <w:rsid w:val="00931B84"/>
    <w:rsid w:val="0096303F"/>
    <w:rsid w:val="00972869"/>
    <w:rsid w:val="00984CD1"/>
    <w:rsid w:val="009F23A9"/>
    <w:rsid w:val="00A01F29"/>
    <w:rsid w:val="00A17B5B"/>
    <w:rsid w:val="00A4729B"/>
    <w:rsid w:val="00A61DFC"/>
    <w:rsid w:val="00A93D4A"/>
    <w:rsid w:val="00AA1230"/>
    <w:rsid w:val="00AB5D95"/>
    <w:rsid w:val="00AB682C"/>
    <w:rsid w:val="00AD2D0A"/>
    <w:rsid w:val="00AE1DF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20D9"/>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2A8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1622-S2</BillDocName>
  <AmendType>AMH</AmendType>
  <SponsorAcronym>SENN</SponsorAcronym>
  <DrafterAcronym>JONC</DrafterAcronym>
  <DraftNumber>131</DraftNumber>
  <ReferenceNumber>2SHB 1622</ReferenceNumber>
  <Floor>H AMD</Floor>
  <AmendmentNumber> 759</AmendmentNumber>
  <Sponsors>By Representative Senn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95</TotalTime>
  <Pages>2</Pages>
  <Words>409</Words>
  <Characters>2133</Characters>
  <Application>Microsoft Office Word</Application>
  <DocSecurity>8</DocSecurity>
  <Lines>60</Lines>
  <Paragraphs>18</Paragraphs>
  <ScaleCrop>false</ScaleCrop>
  <HeadingPairs>
    <vt:vector size="2" baseType="variant">
      <vt:variant>
        <vt:lpstr>Title</vt:lpstr>
      </vt:variant>
      <vt:variant>
        <vt:i4>1</vt:i4>
      </vt:variant>
    </vt:vector>
  </HeadingPairs>
  <TitlesOfParts>
    <vt:vector size="1" baseType="lpstr">
      <vt:lpstr>1622-S2 AMH SENN JONC 131</vt:lpstr>
    </vt:vector>
  </TitlesOfParts>
  <Company>Washington State Legislature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1622-S2 AMH SENN JONC 131</dc:title>
  <dc:creator>Cassie Jones</dc:creator>
  <cp:lastModifiedBy>Jones, Cassie</cp:lastModifiedBy>
  <cp:revision>6</cp:revision>
  <cp:lastPrinted>2018-02-07T20:10:00Z</cp:lastPrinted>
  <dcterms:created xsi:type="dcterms:W3CDTF">2018-02-07T18:24:00Z</dcterms:created>
  <dcterms:modified xsi:type="dcterms:W3CDTF">2018-02-07T20:10:00Z</dcterms:modified>
</cp:coreProperties>
</file>