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6fbef76605499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1797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STOK</w:t>
        </w:r>
      </w:r>
      <w:r>
        <w:rPr>
          <w:b/>
        </w:rPr>
        <w:t xml:space="preserve"> </w:t>
        <w:r>
          <w:rPr/>
          <w:t xml:space="preserve">H4057.2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1797</w:t>
      </w:r>
      <w:r>
        <w:t xml:space="preserve"> -</w:t>
      </w:r>
      <w:r>
        <w:t xml:space="preserve"> </w:t>
        <w:t xml:space="preserve">H AMD TO H AMD (H-3723.1/18)</w:t>
      </w:r>
      <w:r>
        <w:t xml:space="preserve"> </w:t>
      </w:r>
      <w:r>
        <w:rPr>
          <w:b/>
        </w:rPr>
        <w:t xml:space="preserve">724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Stokesbary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26 of the amendment, after "may" strike all material through "</w:t>
      </w:r>
      <w:r>
        <w:rPr>
          <w:strike/>
        </w:rPr>
        <w:t xml:space="preserve">voting,</w:t>
      </w:r>
      <w:r>
        <w:t>))</w:t>
      </w:r>
      <w:r>
        <w:rPr/>
        <w:t xml:space="preserve">" on line 29, and insert "submit an authorizing proposition to the city voters at a special or general election and, if the proposition is approved by a majority of persons voting,"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30 of the amendment, after "chapter." strike all material through "</w:t>
      </w:r>
      <w:r>
        <w:rPr>
          <w:strike/>
        </w:rPr>
        <w:t xml:space="preserve">used.</w:t>
      </w:r>
      <w:r>
        <w:t>))</w:t>
      </w:r>
      <w:r>
        <w:rPr/>
        <w:t xml:space="preserve">" on line 32, and insert "The title of each ballot measure must clearly state the purposes for which the proposed sales and use tax will be used."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Restores current law requiring an initiative vote of the people to impose the 0.1 percent sales tax for affordable housing in cities of a county over 1.5 million people.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951b24b5624304" /></Relationships>
</file>