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3c99c9fce40c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1884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SHMK</w:t>
        </w:r>
      </w:r>
      <w:r>
        <w:rPr>
          <w:b/>
        </w:rPr>
        <w:t xml:space="preserve"> </w:t>
        <w:r>
          <w:rPr/>
          <w:t xml:space="preserve">H3724.1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1884</w:t>
      </w:r>
      <w:r>
        <w:t xml:space="preserve"> -</w:t>
      </w:r>
      <w:r>
        <w:t xml:space="preserve"> </w:t>
        <w:t xml:space="preserve">H AMD TO H AMD (H-3660.2/18)</w:t>
      </w:r>
      <w:r>
        <w:t xml:space="preserve"> </w:t>
      </w:r>
      <w:r>
        <w:rPr>
          <w:b/>
        </w:rPr>
        <w:t xml:space="preserve">657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Schmick</w:t>
      </w:r>
    </w:p>
    <w:p>
      <w:pPr>
        <w:jc w:val="right"/>
      </w:pPr>
      <w:r>
        <w:rPr>
          <w:b/>
        </w:rPr>
        <w:t xml:space="preserve">NOT ADOPTED 01/22/2018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25 of the amendment, after "health." insert "</w:t>
      </w:r>
      <w:r>
        <w:rPr>
          <w:u w:val="single"/>
        </w:rPr>
        <w:t xml:space="preserve">The department shall also give priority for distribution of relocation assistance to eligible tenants age fifty-five or over.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Prioritizes relocation assistance funds for eligible tenants who are age 55 and over.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bae3e075642a5" /></Relationships>
</file>