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C357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15C6F">
            <w:t>2008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15C6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15C6F">
            <w:t>HARG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15C6F">
            <w:t>MULH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15C6F">
            <w:t>121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C357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15C6F">
            <w:rPr>
              <w:b/>
              <w:u w:val="single"/>
            </w:rPr>
            <w:t>HB 2008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15C6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315</w:t>
          </w:r>
        </w:sdtContent>
      </w:sdt>
    </w:p>
    <w:p w:rsidR="00DF5D0E" w:rsidP="00605C39" w:rsidRDefault="00DC357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15C6F">
            <w:rPr>
              <w:sz w:val="22"/>
            </w:rPr>
            <w:t>By Representative Hargrove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15C6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03/08/2017</w:t>
          </w:r>
        </w:p>
      </w:sdtContent>
    </w:sdt>
    <w:p w:rsidR="00C15C6F" w:rsidP="00C8108C" w:rsidRDefault="00DE256E">
      <w:pPr>
        <w:pStyle w:val="Page"/>
      </w:pPr>
      <w:bookmarkStart w:name="StartOfAmendmentBody" w:id="1"/>
      <w:bookmarkEnd w:id="1"/>
      <w:permStart w:edGrp="everyone" w:id="1147090538"/>
      <w:r>
        <w:tab/>
      </w:r>
      <w:r w:rsidR="00C15C6F">
        <w:t>On page</w:t>
      </w:r>
      <w:r w:rsidR="00373BBF">
        <w:t xml:space="preserve"> 4, after line 11, insert the following:</w:t>
      </w:r>
    </w:p>
    <w:p w:rsidR="00373BBF" w:rsidP="00373BBF" w:rsidRDefault="00373BBF">
      <w:pPr>
        <w:pStyle w:val="RCWSLText"/>
      </w:pPr>
    </w:p>
    <w:p w:rsidR="002333F2" w:rsidP="00373BBF" w:rsidRDefault="00373BBF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5.  </w:t>
      </w:r>
      <w:r>
        <w:t xml:space="preserve">The department of social and health services children's administration shall, as part of its budget request submittal for </w:t>
      </w:r>
      <w:r w:rsidR="002333F2">
        <w:t>the 2018</w:t>
      </w:r>
      <w:r>
        <w:t xml:space="preserve"> supplemental </w:t>
      </w:r>
      <w:r w:rsidR="002333F2">
        <w:t>operating budget</w:t>
      </w:r>
      <w:r>
        <w:t xml:space="preserve">, conduct of a review of the most recent caseload forecast of children in foster care </w:t>
      </w:r>
      <w:r w:rsidR="002333F2">
        <w:t>and the availability and capacity of licensed foster homes.  The review shall include:</w:t>
      </w:r>
    </w:p>
    <w:p w:rsidR="002333F2" w:rsidP="00373BBF" w:rsidRDefault="002333F2">
      <w:pPr>
        <w:pStyle w:val="RCWSLText"/>
      </w:pPr>
      <w:r>
        <w:tab/>
        <w:t>(a)  an analysis of the need for licensed foster homes;</w:t>
      </w:r>
    </w:p>
    <w:p w:rsidR="002333F2" w:rsidP="00373BBF" w:rsidRDefault="000E4CD8">
      <w:pPr>
        <w:pStyle w:val="RCWSLText"/>
      </w:pPr>
      <w:r>
        <w:tab/>
        <w:t xml:space="preserve">(b) </w:t>
      </w:r>
      <w:r w:rsidR="002333F2">
        <w:t xml:space="preserve">a listing of support resources available for </w:t>
      </w:r>
      <w:r>
        <w:t xml:space="preserve">parents in </w:t>
      </w:r>
      <w:r w:rsidR="002333F2">
        <w:t xml:space="preserve">licensed foster </w:t>
      </w:r>
      <w:r>
        <w:t>homes</w:t>
      </w:r>
      <w:r w:rsidR="002333F2">
        <w:t>; and</w:t>
      </w:r>
    </w:p>
    <w:p w:rsidR="002333F2" w:rsidP="00373BBF" w:rsidRDefault="002333F2">
      <w:pPr>
        <w:pStyle w:val="RCWSLText"/>
      </w:pPr>
      <w:r>
        <w:tab/>
        <w:t xml:space="preserve">(c) a review of department policies that affect the recruitment and retention of licensed foster </w:t>
      </w:r>
      <w:r w:rsidR="000E4CD8">
        <w:t>homes</w:t>
      </w:r>
      <w:r>
        <w:t xml:space="preserve">. </w:t>
      </w:r>
    </w:p>
    <w:p w:rsidR="002333F2" w:rsidP="00373BBF" w:rsidRDefault="002333F2">
      <w:pPr>
        <w:pStyle w:val="RCWSLText"/>
      </w:pPr>
      <w:r>
        <w:tab/>
        <w:t>A report containing the results of the review shall be submitted to the office of financial management and appropriated committees of the legislature no later than October 1, 2017.</w:t>
      </w:r>
    </w:p>
    <w:p w:rsidR="002333F2" w:rsidP="00373BBF" w:rsidRDefault="002333F2">
      <w:pPr>
        <w:pStyle w:val="RCWSLText"/>
      </w:pPr>
    </w:p>
    <w:p w:rsidRPr="00373BBF" w:rsidR="00373BBF" w:rsidP="00373BBF" w:rsidRDefault="002333F2">
      <w:pPr>
        <w:pStyle w:val="RCWSLText"/>
      </w:pPr>
      <w:r>
        <w:tab/>
      </w:r>
      <w:r w:rsidRPr="002333F2"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6.  </w:t>
      </w:r>
      <w:r>
        <w:t xml:space="preserve">Section 5 of this act expires on October 1, 2017."   </w:t>
      </w:r>
      <w:r w:rsidR="00373BBF">
        <w:t xml:space="preserve"> </w:t>
      </w:r>
    </w:p>
    <w:p w:rsidRPr="00C15C6F" w:rsidR="00DF5D0E" w:rsidP="00C15C6F" w:rsidRDefault="00DF5D0E">
      <w:pPr>
        <w:suppressLineNumbers/>
        <w:rPr>
          <w:spacing w:val="-3"/>
        </w:rPr>
      </w:pPr>
    </w:p>
    <w:permEnd w:id="1147090538"/>
    <w:p w:rsidR="00ED2EEB" w:rsidP="00C15C6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888492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15C6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15C6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333F2">
                  <w:t>Requires the DSHS Children's Administration to review the availability and capacity of licensed foster homes in comparison to the foster care caseload as part of the 2018 Supplemental budget request</w:t>
                </w:r>
                <w:r w:rsidRPr="0096303F" w:rsidR="001C1B27">
                  <w:t> </w:t>
                </w:r>
                <w:r w:rsidR="002333F2">
                  <w:t>process, and to report to the Legislature and OFM by October 1, 2017.</w:t>
                </w:r>
              </w:p>
              <w:p w:rsidRPr="007D1589" w:rsidR="001B4E53" w:rsidP="00C15C6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88849239"/>
    </w:tbl>
    <w:p w:rsidR="00DF5D0E" w:rsidP="00C15C6F" w:rsidRDefault="00DF5D0E">
      <w:pPr>
        <w:pStyle w:val="BillEnd"/>
        <w:suppressLineNumbers/>
      </w:pPr>
    </w:p>
    <w:p w:rsidR="00DF5D0E" w:rsidP="00C15C6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15C6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C6F" w:rsidRDefault="00C15C6F" w:rsidP="00DF5D0E">
      <w:r>
        <w:separator/>
      </w:r>
    </w:p>
  </w:endnote>
  <w:endnote w:type="continuationSeparator" w:id="0">
    <w:p w:rsidR="00C15C6F" w:rsidRDefault="00C15C6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8A" w:rsidRDefault="00C37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60A7">
    <w:pPr>
      <w:pStyle w:val="AmendDraftFooter"/>
    </w:pPr>
    <w:fldSimple w:instr=" TITLE   \* MERGEFORMAT ">
      <w:r w:rsidR="00DC357F">
        <w:t>2008 AMH HARG MULH 121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15C6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60A7">
    <w:pPr>
      <w:pStyle w:val="AmendDraftFooter"/>
    </w:pPr>
    <w:fldSimple w:instr=" TITLE   \* MERGEFORMAT ">
      <w:r w:rsidR="00DC357F">
        <w:t>2008 AMH HARG MULH 121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C357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C6F" w:rsidRDefault="00C15C6F" w:rsidP="00DF5D0E">
      <w:r>
        <w:separator/>
      </w:r>
    </w:p>
  </w:footnote>
  <w:footnote w:type="continuationSeparator" w:id="0">
    <w:p w:rsidR="00C15C6F" w:rsidRDefault="00C15C6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8A" w:rsidRDefault="00C37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4CD8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33F2"/>
    <w:rsid w:val="00265296"/>
    <w:rsid w:val="00281CBD"/>
    <w:rsid w:val="00316CD9"/>
    <w:rsid w:val="00373BBF"/>
    <w:rsid w:val="003E2FC6"/>
    <w:rsid w:val="00492DDC"/>
    <w:rsid w:val="004C6615"/>
    <w:rsid w:val="00523C5A"/>
    <w:rsid w:val="005C79E4"/>
    <w:rsid w:val="005E69C3"/>
    <w:rsid w:val="00605C39"/>
    <w:rsid w:val="006841E6"/>
    <w:rsid w:val="006F7027"/>
    <w:rsid w:val="007049E4"/>
    <w:rsid w:val="007060A7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412D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5C6F"/>
    <w:rsid w:val="00C3748A"/>
    <w:rsid w:val="00C61A83"/>
    <w:rsid w:val="00C8108C"/>
    <w:rsid w:val="00D40447"/>
    <w:rsid w:val="00D659AC"/>
    <w:rsid w:val="00DA47F3"/>
    <w:rsid w:val="00DC2C13"/>
    <w:rsid w:val="00DC357F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067C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2008</BillDocName>
  <AmendType>AMH</AmendType>
  <SponsorAcronym>HARG</SponsorAcronym>
  <DrafterAcronym>MULH</DrafterAcronym>
  <DraftNumber>121</DraftNumber>
  <ReferenceNumber>HB 2008</ReferenceNumber>
  <Floor>H AMD</Floor>
  <AmendmentNumber> 315</AmendmentNumber>
  <Sponsors>By Representative Hargrove</Sponsors>
  <FloorAction>ADOPTED 03/08/2017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220</Words>
  <Characters>1114</Characters>
  <Application>Microsoft Office Word</Application>
  <DocSecurity>8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AMH HARG MULH 121</vt:lpstr>
    </vt:vector>
  </TitlesOfParts>
  <Company>Washington State Legislature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AMH HARG MULH 121</dc:title>
  <dc:creator>Mary Mulholland</dc:creator>
  <cp:lastModifiedBy>Mulholland, Mary</cp:lastModifiedBy>
  <cp:revision>7</cp:revision>
  <cp:lastPrinted>2017-03-08T17:34:00Z</cp:lastPrinted>
  <dcterms:created xsi:type="dcterms:W3CDTF">2017-03-08T17:10:00Z</dcterms:created>
  <dcterms:modified xsi:type="dcterms:W3CDTF">2017-03-08T17:34:00Z</dcterms:modified>
</cp:coreProperties>
</file>