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a34e8e68d49e6" /></Relationships>
</file>

<file path=word/document.xml><?xml version="1.0" encoding="utf-8"?>
<w:document xmlns:w="http://schemas.openxmlformats.org/wordprocessingml/2006/main">
  <w:body>
    <w:p>
      <w:r>
        <w:rPr>
          <w:b/>
        </w:rPr>
        <w:r>
          <w:rPr/>
          <w:t xml:space="preserve">2107.E</w:t>
        </w:r>
      </w:r>
      <w:r>
        <w:rPr>
          <w:b/>
        </w:rPr>
        <w:t xml:space="preserve"> </w:t>
        <w:t xml:space="preserve">AMH</w:t>
      </w:r>
      <w:r>
        <w:rPr>
          <w:b/>
        </w:rPr>
        <w:t xml:space="preserve"> </w:t>
        <w:r>
          <w:rPr/>
          <w:t xml:space="preserve">SHMK</w:t>
        </w:r>
      </w:r>
      <w:r>
        <w:rPr>
          <w:b/>
        </w:rPr>
        <w:t xml:space="preserve"> </w:t>
        <w:r>
          <w:rPr/>
          <w:t xml:space="preserve">H2783.1</w:t>
        </w:r>
      </w:r>
      <w:r>
        <w:rPr>
          <w:b/>
        </w:rPr>
        <w:t xml:space="preserve"> - NOT FOR FLOOR USE</w:t>
      </w:r>
    </w:p>
    <w:p>
      <w:pPr>
        <w:ind w:left="0" w:right="0" w:firstLine="576"/>
      </w:pPr>
    </w:p>
    <w:p>
      <w:pPr>
        <w:spacing w:before="480" w:after="0" w:line="408" w:lineRule="exact"/>
      </w:pPr>
      <w:r>
        <w:rPr>
          <w:b/>
          <w:u w:val="single"/>
        </w:rPr>
        <w:t xml:space="preserve">EHB 2107</w:t>
      </w:r>
      <w:r>
        <w:t xml:space="preserve"> -</w:t>
      </w:r>
      <w:r>
        <w:t xml:space="preserve"> </w:t>
        <w:t xml:space="preserve">H AMD</w:t>
      </w:r>
      <w:r>
        <w:t xml:space="preserve"> </w:t>
      </w:r>
      <w:r>
        <w:rPr>
          <w:b/>
        </w:rPr>
        <w:t xml:space="preserve">604</w:t>
      </w:r>
    </w:p>
    <w:p>
      <w:pPr>
        <w:spacing w:before="0" w:after="0" w:line="408" w:lineRule="exact"/>
        <w:ind w:left="0" w:right="0" w:firstLine="576"/>
        <w:jc w:val="left"/>
      </w:pPr>
      <w:r>
        <w:rPr/>
        <w:t xml:space="preserve">By Representatives Schmick, Cody</w:t>
      </w:r>
    </w:p>
    <w:p>
      <w:pPr>
        <w:jc w:val="right"/>
      </w:pPr>
      <w:r>
        <w:rPr>
          <w:b/>
        </w:rPr>
        <w:t xml:space="preserve">ADOPTED 05/25/2017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concentrating all long-term placements for mental health patients at eastern and western state hospitals is not a sustainable model for the future. There is insufficient capacity at eastern and western state hospitals to meet current and growing demand for services and patients, and families are better supported when care is provided in communities closer to their homes. Therefore, the legislature intends to facilitate the addition of services to the existing system by making long-term placement for mental health patients available in community hospitals and evaluation and treatment facilities that voluntarily contract and are certified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w:t>
      </w:r>
      <w:r>
        <w:t>))</w:t>
      </w:r>
      <w:r>
        <w:rPr/>
        <w:t xml:space="preserve"> </w:t>
      </w:r>
      <w:r>
        <w:rPr>
          <w:u w:val="single"/>
        </w:rPr>
        <w:t xml:space="preserve">shall</w:t>
      </w:r>
      <w:r>
        <w:rPr/>
        <w:t xml:space="preserve"> enter </w:t>
      </w:r>
      <w:r>
        <w:rPr>
          <w:u w:val="single"/>
        </w:rPr>
        <w:t xml:space="preserve">into</w:t>
      </w:r>
      <w:r>
        <w:rPr/>
        <w:t xml:space="preserve"> performance-based contracts with behavioral health organizations to provide some or all of the behavioral health organization's allocated long-term inpatient treatment capacity in the community, rather than in the state hospital</w:t>
      </w:r>
      <w:r>
        <w:rPr>
          <w:u w:val="single"/>
        </w:rPr>
        <w:t xml:space="preserve">, to the extent that willing certified facilities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 day inpatient involuntary commitment order, including hospitals licensed under chapters 70.41 and 71.12 RCW and evaluation and treatment facilities certified under chapter 71.05 RCW</w:t>
      </w:r>
      <w:r>
        <w:rPr/>
        <w:t xml:space="preserve">.</w:t>
      </w:r>
    </w:p>
    <w:p>
      <w:pPr>
        <w:spacing w:before="0" w:after="0" w:line="408" w:lineRule="exact"/>
        <w:ind w:left="0" w:right="0" w:firstLine="576"/>
        <w:jc w:val="left"/>
      </w:pPr>
      <w:r>
        <w:rPr>
          <w:u w:val="single"/>
        </w:rPr>
        <w:t xml:space="preserve">(b) Nothing in this section requires a hospital licensed under chapter 70.41 or 71.12 RCW to contract or become certified to treat patients on ninety or one hundred eighty day involuntary commitment orders as a condition for continuing to treat adults who are waiting for placement at either the state hospital or in certified facilities that voluntarily contract to provide treatment to patients on ninety or one hundred eighty day involuntary commitment orders.</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secretary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secretary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to adults on a ninety or one hundred eighty day inpatient involuntary commitment order, including at hospitals licensed under chapters 70.41 and 71.12 RCW and evaluation and treatment facilities certified under chapter 71.05 RCW, to the extent that willing certified facilities are available.</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department's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department shall use a procurement process in which other entities recognized by the secretary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department and the health care authority may jointly purchase behavioral health services through an integrated medical and behavioral health services contract with a behavioral health organization or a managed health care system as defined in RCW 74.09.522, pursuant to standards to be developed jointly by the secretary and the health care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secretary and the health care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secretary and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the entities identified in RCW 71.24.310 and 71.24.380 shall: (a)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 (b)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(2) The department must establish reporting requirements for certified facilities. The reporting standards must allow the department to monitor the performance of the certified facilities and compare results with the state hospitals in a consistent format. The measures must align with the data reported by the department to the select committee on quality improvement in state hospitals, including the length of stay of patients, outcomes after discharge, employee-related measures, and demographic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concentrating all long-term placements for mental health patients at eastern and western state hospitals is not a sustainable model for the future. There is insufficient capacity at eastern and western state hospitals to meet current and growing demand for services and patients, and families are better supported when care is provided in communities closer to their homes. Therefore, the legislature intends to facilitate the addition of services to the existing system by making long-term placement for mental health patients available in community hospitals and evaluation and treatment facilities that voluntarily contract and are certified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w:t>
      </w:r>
      <w:r>
        <w:t>((</w:t>
      </w:r>
      <w:r>
        <w:rPr>
          <w:strike/>
        </w:rPr>
        <w:t xml:space="preserve">department is encouraged to</w:t>
      </w:r>
      <w:r>
        <w:t>))</w:t>
      </w:r>
      <w:r>
        <w:rPr/>
        <w:t xml:space="preserve"> </w:t>
      </w:r>
      <w:r>
        <w:rPr>
          <w:u w:val="single"/>
        </w:rPr>
        <w:t xml:space="preserve">authority shall</w:t>
      </w:r>
      <w:r>
        <w:rPr/>
        <w:t xml:space="preserve"> enter </w:t>
      </w:r>
      <w:r>
        <w:rPr>
          <w:u w:val="single"/>
        </w:rPr>
        <w:t xml:space="preserve">into</w:t>
      </w:r>
      <w:r>
        <w:rPr/>
        <w:t xml:space="preserve"> performance-based contracts with behavioral health organizations to provide some or all of the behavioral health organization's allocated long-term inpatient treatment capacity in the community, rather than in the state hospital</w:t>
      </w:r>
      <w:r>
        <w:rPr>
          <w:u w:val="single"/>
        </w:rPr>
        <w:t xml:space="preserve">, to the extent that willing certified facilities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 day inpatient involuntary commitment order, including hospitals licensed under chapters 70.41 and 71.12 RCW and evaluation and treatment facilities certified under chapter 71.05 RCW</w:t>
      </w:r>
      <w:r>
        <w:rPr/>
        <w:t xml:space="preserve">.</w:t>
      </w:r>
    </w:p>
    <w:p>
      <w:pPr>
        <w:spacing w:before="0" w:after="0" w:line="408" w:lineRule="exact"/>
        <w:ind w:left="0" w:right="0" w:firstLine="576"/>
        <w:jc w:val="left"/>
      </w:pPr>
      <w:r>
        <w:rPr>
          <w:u w:val="single"/>
        </w:rPr>
        <w:t xml:space="preserve">(b) Nothing in this section requires a hospital licensed under chapter 70.41 or 71.12 RCW to contract or become certified to treat patients on ninety or one hundred eighty day involuntary commitment orders as a condition for continuing to treat adults who are waiting for placement at either the state hospital or in certified facilities that voluntarily contract to provide treatment to patients on ninety or one hundred eighty day involuntary commitment orders.</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to adults on a ninety or one hundred eighty day inpatient involuntary commitment order, including at hospitals licensed under chapters 70.41 and 71.12 RCW and evaluation and treatment facilities certified under chapter 71.05 RCW, to the extent that willing certified facilities are available.</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and the entities identified in RCW 71.24.310 and 71.24.380 shall: (a)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 (b)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(2) The authority must establish reporting requirements for certified facilities. The reporting standards must allow the authority to monitor the performance of the certified facilities and compare results with the state hospitals in a consistent format. The measures must align with the data reported by the authority to the select committee on quality improvement in state hospitals, including the length of stay of patients, outcomes after discharge, employee-related measures, and demographic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8 of this act take effect only if Substitute House Bill No. 1388 (including any later amendments or substitutes) or Substitute Senate Bill No. 5259 (including any later amendments or substitutes) is signed into law by the governor by the effective date of this section.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underlying statutory language to reflect statutory changes that were enacted in the regular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a2d442e4024ae5" /></Relationships>
</file>