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4be6c90fde249f3" /></Relationships>
</file>

<file path=word/document.xml><?xml version="1.0" encoding="utf-8"?>
<w:document xmlns:w="http://schemas.openxmlformats.org/wordprocessingml/2006/main">
  <w:body>
    <w:p>
      <w:r>
        <w:rPr>
          <w:b/>
        </w:rPr>
        <w:r>
          <w:rPr/>
          <w:t xml:space="preserve">2285-S</w:t>
        </w:r>
      </w:r>
      <w:r>
        <w:rPr>
          <w:b/>
        </w:rPr>
        <w:t xml:space="preserve"> </w:t>
        <w:t xml:space="preserve">AMH</w:t>
      </w:r>
      <w:r>
        <w:rPr>
          <w:b/>
        </w:rPr>
        <w:t xml:space="preserve"> </w:t>
        <w:r>
          <w:rPr/>
          <w:t xml:space="preserve">WALJ</w:t>
        </w:r>
      </w:r>
      <w:r>
        <w:rPr>
          <w:b/>
        </w:rPr>
        <w:t xml:space="preserve"> </w:t>
        <w:r>
          <w:rPr/>
          <w:t xml:space="preserve">H4694.1</w:t>
        </w:r>
      </w:r>
      <w:r>
        <w:rPr>
          <w:b/>
        </w:rPr>
        <w:t xml:space="preserve"> - NOT FOR FLOOR USE</w:t>
      </w:r>
    </w:p>
    <w:p>
      <w:pPr>
        <w:ind w:left="0" w:right="0" w:firstLine="576"/>
      </w:pPr>
    </w:p>
    <w:p>
      <w:pPr>
        <w:spacing w:before="480" w:after="0" w:line="408" w:lineRule="exact"/>
      </w:pPr>
      <w:r>
        <w:rPr>
          <w:b/>
          <w:u w:val="single"/>
        </w:rPr>
        <w:t xml:space="preserve">SHB 2285</w:t>
      </w:r>
      <w:r>
        <w:t xml:space="preserve"> -</w:t>
      </w:r>
      <w:r>
        <w:t xml:space="preserve"> </w:t>
        <w:t xml:space="preserve">H AMD TO H AMD (H-4658.2/18)</w:t>
      </w:r>
      <w:r>
        <w:t xml:space="preserve"> </w:t>
      </w:r>
      <w:r>
        <w:rPr>
          <w:b/>
        </w:rPr>
        <w:t xml:space="preserve">793</w:t>
      </w:r>
    </w:p>
    <w:p>
      <w:pPr>
        <w:spacing w:before="0" w:after="0" w:line="408" w:lineRule="exact"/>
        <w:ind w:left="0" w:right="0" w:firstLine="576"/>
        <w:jc w:val="left"/>
      </w:pPr>
      <w:r>
        <w:rPr/>
        <w:t xml:space="preserve">By Representative Walsh</w:t>
      </w:r>
    </w:p>
    <w:p>
      <w:pPr>
        <w:jc w:val="right"/>
      </w:pPr>
      <w:r>
        <w:rPr>
          <w:b/>
        </w:rPr>
        <w:t xml:space="preserve">NOT ADOPTED 02/12/2018</w:t>
      </w:r>
    </w:p>
    <w:p>
      <w:pPr>
        <w:spacing w:before="0" w:after="0" w:line="408" w:lineRule="exact"/>
        <w:ind w:left="0" w:right="0" w:firstLine="576"/>
        <w:jc w:val="left"/>
      </w:pPr>
      <w:r>
        <w:rPr/>
        <w:t xml:space="preserve">On page 2, after line 21 of the amendment, insert the following:</w:t>
      </w:r>
    </w:p>
    <w:p>
      <w:pPr>
        <w:spacing w:before="0" w:after="0" w:line="408" w:lineRule="exact"/>
        <w:ind w:left="0" w:right="0" w:firstLine="576"/>
        <w:jc w:val="left"/>
      </w:pPr>
      <w:r>
        <w:rPr/>
        <w:t xml:space="preserve">"(4) The report required under this section must include an analysis of the additional loss of acres available for harvest, and loss of revenue, for each trust beneficiary, compared to:</w:t>
      </w:r>
    </w:p>
    <w:p>
      <w:pPr>
        <w:spacing w:before="0" w:after="0" w:line="408" w:lineRule="exact"/>
        <w:ind w:left="0" w:right="0" w:firstLine="576"/>
        <w:jc w:val="left"/>
      </w:pPr>
      <w:r>
        <w:rPr/>
        <w:t xml:space="preserve">(a) The number of acres dedicated to long-term forest cover under the 1997 state trust lands habitat conservation plan; and</w:t>
      </w:r>
    </w:p>
    <w:p>
      <w:pPr>
        <w:spacing w:before="0" w:after="0" w:line="408" w:lineRule="exact"/>
        <w:ind w:left="0" w:right="0" w:firstLine="576"/>
        <w:jc w:val="left"/>
      </w:pPr>
      <w:r>
        <w:rPr/>
        <w:t xml:space="preserve">(b) Alternative B as outlined in the draft environmental impact statement for the marbled murrelet long-term conservation strategy dated December 2016."</w:t>
      </w:r>
    </w:p>
    <w:p>
      <w:pPr>
        <w:spacing w:before="0" w:after="0" w:line="408" w:lineRule="exact"/>
        <w:ind w:left="0" w:right="0" w:firstLine="576"/>
        <w:jc w:val="left"/>
      </w:pPr>
      <w:r>
        <w:rPr>
          <w:u w:val="single"/>
        </w:rPr>
        <w:t xml:space="preserve">EFFECT:</w:t>
      </w:r>
      <w:r>
        <w:rPr/>
        <w:t xml:space="preserve"> Requires the report submitted by the department of natural resources to the legislature to include an analysis of the additional acres available for harvest, and loss of revenue, for each trust beneficiary, compared to the number of acres dedicated to long-term forest cover under the 1997 state trust lands habitat conservation plan, and compared to alternative B as outlined in the draft environmental impact statement for the marbled murrelet long- term conservation strategy dated December 2016.</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290956e8af74100" /></Relationships>
</file>