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D76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6FB6">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6F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6FB6">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6FB6">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6FB6">
            <w:t>064</w:t>
          </w:r>
        </w:sdtContent>
      </w:sdt>
    </w:p>
    <w:p w:rsidR="00DF5D0E" w:rsidP="00B73E0A" w:rsidRDefault="00AA1230">
      <w:pPr>
        <w:pStyle w:val="OfferedBy"/>
        <w:spacing w:after="120"/>
      </w:pPr>
      <w:r>
        <w:tab/>
      </w:r>
      <w:r>
        <w:tab/>
      </w:r>
      <w:r>
        <w:tab/>
      </w:r>
    </w:p>
    <w:p w:rsidR="00DF5D0E" w:rsidRDefault="008D76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6FB6">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6FB6">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1111</w:t>
          </w:r>
        </w:sdtContent>
      </w:sdt>
    </w:p>
    <w:p w:rsidR="00DF5D0E" w:rsidP="00605C39" w:rsidRDefault="008D76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6FB6">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6FB6">
          <w:pPr>
            <w:spacing w:after="400" w:line="408" w:lineRule="exact"/>
            <w:jc w:val="right"/>
            <w:rPr>
              <w:b/>
              <w:bCs/>
            </w:rPr>
          </w:pPr>
          <w:r>
            <w:rPr>
              <w:b/>
              <w:bCs/>
            </w:rPr>
            <w:t xml:space="preserve">WITHDRAWN 02/23/2018</w:t>
          </w:r>
        </w:p>
      </w:sdtContent>
    </w:sdt>
    <w:p w:rsidR="000F0709" w:rsidP="000F0709" w:rsidRDefault="00DE256E">
      <w:pPr>
        <w:pStyle w:val="Page"/>
      </w:pPr>
      <w:bookmarkStart w:name="StartOfAmendmentBody" w:id="1"/>
      <w:bookmarkEnd w:id="1"/>
      <w:permStart w:edGrp="everyone" w:id="494881687"/>
      <w:r>
        <w:tab/>
      </w:r>
      <w:r w:rsidR="000F0709">
        <w:t>On page 264, line 9, increase the general fund-state appropriation in fiscal year 2019 by $400,000</w:t>
      </w:r>
    </w:p>
    <w:p w:rsidR="000F0709" w:rsidP="000F0709" w:rsidRDefault="000F0709">
      <w:pPr>
        <w:pStyle w:val="RCWSLText"/>
      </w:pPr>
    </w:p>
    <w:p w:rsidRPr="00202CEA" w:rsidR="000F0709" w:rsidP="000F0709" w:rsidRDefault="000F0709">
      <w:pPr>
        <w:pStyle w:val="RCWSLText"/>
      </w:pPr>
      <w:r>
        <w:tab/>
        <w:t>On page 264, line 25, correct the total.</w:t>
      </w:r>
    </w:p>
    <w:p w:rsidR="000F0709" w:rsidP="000F0709" w:rsidRDefault="000F0709">
      <w:pPr>
        <w:pStyle w:val="RCWSLText"/>
      </w:pPr>
    </w:p>
    <w:p w:rsidR="000F0709" w:rsidP="000F0709" w:rsidRDefault="000F0709">
      <w:pPr>
        <w:pStyle w:val="RCWSLText"/>
      </w:pPr>
      <w:r>
        <w:tab/>
        <w:t>On page 282, after line 14, insert the following:</w:t>
      </w:r>
    </w:p>
    <w:p w:rsidR="000F0709" w:rsidP="000F0709" w:rsidRDefault="000F0709">
      <w:pPr>
        <w:pStyle w:val="RCWSLText"/>
        <w:rPr>
          <w:u w:val="single"/>
        </w:rPr>
      </w:pPr>
      <w:r>
        <w:tab/>
        <w:t>"</w:t>
      </w:r>
      <w:r>
        <w:rPr>
          <w:u w:val="single"/>
        </w:rPr>
        <w:t>(71) $400,000 of the general fund-state appropriation for fiscal year 2019 is provided solely for improving services to immigrant families who have children with special needs as provided in this subsection. Within amounts appropriated within this subsection, the office must:</w:t>
      </w:r>
    </w:p>
    <w:p w:rsidR="000F0709" w:rsidP="000F0709" w:rsidRDefault="000F0709">
      <w:pPr>
        <w:pStyle w:val="RCWSLText"/>
        <w:rPr>
          <w:u w:val="single"/>
        </w:rPr>
      </w:pPr>
      <w:r w:rsidRPr="00BB7F33">
        <w:tab/>
      </w:r>
      <w:r>
        <w:rPr>
          <w:u w:val="single"/>
        </w:rPr>
        <w:t>(a) Select one educational service district to volunteer to organize a lighthouse collaborative that develops best practices and provides technical assistance. The lighthouse collaborate must include one educational service district, local school districts, and community based organizations with expertise in working with immigrant families. The educational service district selected by the office must meet the following criteria:</w:t>
      </w:r>
    </w:p>
    <w:p w:rsidR="000F0709" w:rsidP="000F0709" w:rsidRDefault="000F0709">
      <w:pPr>
        <w:pStyle w:val="RCWSLText"/>
        <w:rPr>
          <w:u w:val="single"/>
        </w:rPr>
      </w:pPr>
      <w:r w:rsidRPr="00BB7F33">
        <w:tab/>
      </w:r>
      <w:r>
        <w:rPr>
          <w:u w:val="single"/>
        </w:rPr>
        <w:t>(i) The percentage of students and families with limited English proficiency is higher than average; and</w:t>
      </w:r>
    </w:p>
    <w:p w:rsidR="000F0709" w:rsidP="000F0709" w:rsidRDefault="000F0709">
      <w:pPr>
        <w:pStyle w:val="RCWSLText"/>
        <w:rPr>
          <w:u w:val="single"/>
        </w:rPr>
      </w:pPr>
      <w:r w:rsidRPr="00BB7F33">
        <w:tab/>
      </w:r>
      <w:r>
        <w:rPr>
          <w:u w:val="single"/>
        </w:rPr>
        <w:t>(ii) Students and families speak a variety of languages.</w:t>
      </w:r>
    </w:p>
    <w:p w:rsidR="000F0709" w:rsidP="000F0709" w:rsidRDefault="000F0709">
      <w:pPr>
        <w:pStyle w:val="RCWSLText"/>
        <w:rPr>
          <w:u w:val="single"/>
        </w:rPr>
      </w:pPr>
      <w:r w:rsidRPr="00BB7F33">
        <w:tab/>
      </w:r>
      <w:r>
        <w:rPr>
          <w:u w:val="single"/>
        </w:rPr>
        <w:t>(b) Develop and adopt a comprehensive language needs and language access inventory;</w:t>
      </w:r>
    </w:p>
    <w:p w:rsidR="000F0709" w:rsidP="000F0709" w:rsidRDefault="000F0709">
      <w:pPr>
        <w:pStyle w:val="RCWSLText"/>
        <w:rPr>
          <w:u w:val="single"/>
        </w:rPr>
      </w:pPr>
      <w:r w:rsidRPr="00BB7F33">
        <w:tab/>
      </w:r>
      <w:r>
        <w:rPr>
          <w:u w:val="single"/>
        </w:rPr>
        <w:t>(c) Develop and adopt model language access curricula for interpreters, school staff, and families, including families with children with special needs on individualized education programs and section 504 plans; and</w:t>
      </w:r>
    </w:p>
    <w:p w:rsidRPr="00202CEA" w:rsidR="000F0709" w:rsidP="000F0709" w:rsidRDefault="000F0709">
      <w:pPr>
        <w:pStyle w:val="RCWSLText"/>
      </w:pPr>
      <w:r w:rsidRPr="00BB7F33">
        <w:lastRenderedPageBreak/>
        <w:tab/>
      </w:r>
      <w:r>
        <w:rPr>
          <w:u w:val="single"/>
        </w:rPr>
        <w:t>(d) Collaborate with the health care authority and interested school districts and educational service districts to explore options for covering costs of interpreter-related services performed in public schools by Medicaid.</w:t>
      </w:r>
      <w:r>
        <w:t>"</w:t>
      </w:r>
    </w:p>
    <w:p w:rsidR="00756FB6" w:rsidP="00C8108C" w:rsidRDefault="00756FB6">
      <w:pPr>
        <w:pStyle w:val="Page"/>
      </w:pPr>
    </w:p>
    <w:p w:rsidRPr="00756FB6" w:rsidR="00DF5D0E" w:rsidP="00756FB6" w:rsidRDefault="00DF5D0E">
      <w:pPr>
        <w:suppressLineNumbers/>
        <w:rPr>
          <w:spacing w:val="-3"/>
        </w:rPr>
      </w:pPr>
    </w:p>
    <w:permEnd w:id="494881687"/>
    <w:p w:rsidR="00ED2EEB" w:rsidP="00756F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92086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56FB6" w:rsidRDefault="00D659AC">
                <w:pPr>
                  <w:pStyle w:val="Effect"/>
                  <w:suppressLineNumbers/>
                  <w:shd w:val="clear" w:color="auto" w:fill="auto"/>
                  <w:ind w:left="0" w:firstLine="0"/>
                </w:pPr>
              </w:p>
            </w:tc>
            <w:tc>
              <w:tcPr>
                <w:tcW w:w="9874" w:type="dxa"/>
                <w:shd w:val="clear" w:color="auto" w:fill="FFFFFF" w:themeFill="background1"/>
              </w:tcPr>
              <w:p w:rsidR="001C1B27" w:rsidP="00756F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0709">
                  <w:t>Requires the Office of the Superintendent of Public Instruction to improve services to immigrant students with special needs by creating a Lighthouse collaborative and developing a language needs and language access inventory and model language access curricula. Requires the office to collaborate with the Health Care Authority and other stakeholders to explore using Medicaid to cover interpreter-related services.</w:t>
                </w:r>
              </w:p>
              <w:p w:rsidR="00756FB6" w:rsidP="00756FB6" w:rsidRDefault="00756FB6">
                <w:pPr>
                  <w:pStyle w:val="Effect"/>
                  <w:suppressLineNumbers/>
                  <w:shd w:val="clear" w:color="auto" w:fill="auto"/>
                  <w:ind w:left="0" w:firstLine="0"/>
                </w:pPr>
              </w:p>
              <w:p w:rsidR="00756FB6" w:rsidP="00756FB6" w:rsidRDefault="00756FB6">
                <w:pPr>
                  <w:pStyle w:val="Effect"/>
                  <w:suppressLineNumbers/>
                  <w:shd w:val="clear" w:color="auto" w:fill="auto"/>
                  <w:ind w:left="0" w:firstLine="0"/>
                </w:pPr>
                <w:r>
                  <w:tab/>
                </w:r>
                <w:r>
                  <w:rPr>
                    <w:u w:val="single"/>
                  </w:rPr>
                  <w:t>FISCAL IMPACT:</w:t>
                </w:r>
              </w:p>
              <w:p w:rsidRPr="00756FB6" w:rsidR="00756FB6" w:rsidP="00756FB6" w:rsidRDefault="00756FB6">
                <w:pPr>
                  <w:pStyle w:val="Effect"/>
                  <w:suppressLineNumbers/>
                  <w:shd w:val="clear" w:color="auto" w:fill="auto"/>
                  <w:ind w:left="0" w:firstLine="0"/>
                </w:pPr>
                <w:r>
                  <w:tab/>
                </w:r>
                <w:r>
                  <w:tab/>
                  <w:t>Increases General Fund - State by $400,000.</w:t>
                </w:r>
              </w:p>
              <w:p w:rsidRPr="007D1589" w:rsidR="001B4E53" w:rsidP="00756FB6" w:rsidRDefault="001B4E53">
                <w:pPr>
                  <w:pStyle w:val="ListBullet"/>
                  <w:numPr>
                    <w:ilvl w:val="0"/>
                    <w:numId w:val="0"/>
                  </w:numPr>
                  <w:suppressLineNumbers/>
                </w:pPr>
              </w:p>
            </w:tc>
          </w:tr>
        </w:sdtContent>
      </w:sdt>
      <w:permEnd w:id="1689208652"/>
    </w:tbl>
    <w:p w:rsidR="00DF5D0E" w:rsidP="00756FB6" w:rsidRDefault="00DF5D0E">
      <w:pPr>
        <w:pStyle w:val="BillEnd"/>
        <w:suppressLineNumbers/>
      </w:pPr>
    </w:p>
    <w:p w:rsidR="00DF5D0E" w:rsidP="00756FB6" w:rsidRDefault="00DE256E">
      <w:pPr>
        <w:pStyle w:val="BillEnd"/>
        <w:suppressLineNumbers/>
      </w:pPr>
      <w:r>
        <w:rPr>
          <w:b/>
        </w:rPr>
        <w:t>--- END ---</w:t>
      </w:r>
    </w:p>
    <w:p w:rsidR="00DF5D0E" w:rsidP="00756F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B6" w:rsidRDefault="00756FB6" w:rsidP="00DF5D0E">
      <w:r>
        <w:separator/>
      </w:r>
    </w:p>
  </w:endnote>
  <w:endnote w:type="continuationSeparator" w:id="0">
    <w:p w:rsidR="00756FB6" w:rsidRDefault="00756F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A1" w:rsidRDefault="00E87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60A0">
    <w:pPr>
      <w:pStyle w:val="AmendDraftFooter"/>
    </w:pPr>
    <w:fldSimple w:instr=" TITLE   \* MERGEFORMAT ">
      <w:r w:rsidR="008D760A">
        <w:t>2299-S AMH ORWA CLAJ 064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60A0">
    <w:pPr>
      <w:pStyle w:val="AmendDraftFooter"/>
    </w:pPr>
    <w:fldSimple w:instr=" TITLE   \* MERGEFORMAT ">
      <w:r w:rsidR="008D760A">
        <w:t>2299-S AMH ORWA CLAJ 064</w:t>
      </w:r>
    </w:fldSimple>
    <w:r w:rsidR="001B4E53">
      <w:tab/>
    </w:r>
    <w:r w:rsidR="00E267B1">
      <w:fldChar w:fldCharType="begin"/>
    </w:r>
    <w:r w:rsidR="00E267B1">
      <w:instrText xml:space="preserve"> PAGE  \* Arabic  \* MERGEFORMAT </w:instrText>
    </w:r>
    <w:r w:rsidR="00E267B1">
      <w:fldChar w:fldCharType="separate"/>
    </w:r>
    <w:r w:rsidR="008D760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B6" w:rsidRDefault="00756FB6" w:rsidP="00DF5D0E">
      <w:r>
        <w:separator/>
      </w:r>
    </w:p>
  </w:footnote>
  <w:footnote w:type="continuationSeparator" w:id="0">
    <w:p w:rsidR="00756FB6" w:rsidRDefault="00756FB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A1" w:rsidRDefault="00E87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0709"/>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6FB6"/>
    <w:rsid w:val="00757317"/>
    <w:rsid w:val="007769AF"/>
    <w:rsid w:val="007B60A0"/>
    <w:rsid w:val="007D1589"/>
    <w:rsid w:val="007D35D4"/>
    <w:rsid w:val="0083749C"/>
    <w:rsid w:val="008443FE"/>
    <w:rsid w:val="00846034"/>
    <w:rsid w:val="008C7E6E"/>
    <w:rsid w:val="008D760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7F33"/>
    <w:rsid w:val="00BF44DF"/>
    <w:rsid w:val="00C61A83"/>
    <w:rsid w:val="00C8108C"/>
    <w:rsid w:val="00D40447"/>
    <w:rsid w:val="00D659AC"/>
    <w:rsid w:val="00DA47F3"/>
    <w:rsid w:val="00DC2C13"/>
    <w:rsid w:val="00DE256E"/>
    <w:rsid w:val="00DF5D0E"/>
    <w:rsid w:val="00E10B96"/>
    <w:rsid w:val="00E1471A"/>
    <w:rsid w:val="00E267B1"/>
    <w:rsid w:val="00E41CC6"/>
    <w:rsid w:val="00E66F5D"/>
    <w:rsid w:val="00E831A5"/>
    <w:rsid w:val="00E850E7"/>
    <w:rsid w:val="00E878A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ORWA</SponsorAcronym>
  <DrafterAcronym>CLAJ</DrafterAcronym>
  <DraftNumber>064</DraftNumber>
  <ReferenceNumber>SHB 2299</ReferenceNumber>
  <Floor>H AMD TO H AMD (H-5008.1/18)</Floor>
  <AmendmentNumber> 1111</AmendmentNumber>
  <Sponsors>By Representative Orwall</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326</Words>
  <Characters>1924</Characters>
  <Application>Microsoft Office Word</Application>
  <DocSecurity>8</DocSecurity>
  <Lines>56</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ORWA CLAJ 064</dc:title>
  <dc:creator>Jordon Clarke</dc:creator>
  <cp:lastModifiedBy>Clarke, Jordan</cp:lastModifiedBy>
  <cp:revision>7</cp:revision>
  <cp:lastPrinted>2018-02-23T05:15:00Z</cp:lastPrinted>
  <dcterms:created xsi:type="dcterms:W3CDTF">2018-02-23T04:56:00Z</dcterms:created>
  <dcterms:modified xsi:type="dcterms:W3CDTF">2018-02-23T05:15:00Z</dcterms:modified>
</cp:coreProperties>
</file>