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d3de362f104642" /></Relationships>
</file>

<file path=word/document.xml><?xml version="1.0" encoding="utf-8"?>
<w:document xmlns:w="http://schemas.openxmlformats.org/wordprocessingml/2006/main">
  <w:body>
    <w:p>
      <w:r>
        <w:rPr>
          <w:b/>
        </w:rPr>
        <w:r>
          <w:rPr/>
          <w:t xml:space="preserve">2331-S</w:t>
        </w:r>
      </w:r>
      <w:r>
        <w:rPr>
          <w:b/>
        </w:rPr>
        <w:t xml:space="preserve"> </w:t>
        <w:t xml:space="preserve">AMH</w:t>
      </w:r>
      <w:r>
        <w:rPr>
          <w:b/>
        </w:rPr>
        <w:t xml:space="preserve"> </w:t>
        <w:r>
          <w:rPr/>
          <w:t xml:space="preserve">ORWA</w:t>
        </w:r>
      </w:r>
      <w:r>
        <w:rPr>
          <w:b/>
        </w:rPr>
        <w:t xml:space="preserve"> </w:t>
        <w:r>
          <w:rPr/>
          <w:t xml:space="preserve">H4684.1</w:t>
        </w:r>
      </w:r>
      <w:r>
        <w:rPr>
          <w:b/>
        </w:rPr>
        <w:t xml:space="preserve"> - NOT FOR FLOOR USE</w:t>
      </w:r>
    </w:p>
    <w:p>
      <w:pPr>
        <w:ind w:left="0" w:right="0" w:firstLine="576"/>
      </w:pPr>
    </w:p>
    <w:p>
      <w:pPr>
        <w:spacing w:before="480" w:after="0" w:line="408" w:lineRule="exact"/>
      </w:pPr>
      <w:r>
        <w:rPr>
          <w:b/>
          <w:u w:val="single"/>
        </w:rPr>
        <w:t xml:space="preserve">SHB 2331</w:t>
      </w:r>
      <w:r>
        <w:t xml:space="preserve"> -</w:t>
      </w:r>
      <w:r>
        <w:t xml:space="preserve"> </w:t>
        <w:t xml:space="preserve">H AMD</w:t>
      </w:r>
      <w:r>
        <w:t xml:space="preserve"> </w:t>
      </w:r>
      <w:r>
        <w:rPr>
          <w:b/>
        </w:rPr>
        <w:t xml:space="preserve">790</w:t>
      </w:r>
    </w:p>
    <w:p>
      <w:pPr>
        <w:spacing w:before="0" w:after="0" w:line="408" w:lineRule="exact"/>
        <w:ind w:left="0" w:right="0" w:firstLine="576"/>
        <w:jc w:val="left"/>
      </w:pPr>
      <w:r>
        <w:rPr/>
        <w:t xml:space="preserve">By Representative Orwall</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2017 c 272 s 4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(RCW 9A.44.130 for persons convicted on or before June 10, 2010, and RCW 9A.44.132 for persons convicted after June 10, 2010);</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w:t>
      </w:r>
      <w:r>
        <w:rPr>
          <w:u w:val="single"/>
        </w:rPr>
        <w:t xml:space="preserve">(a) A municipal jurisdiction may submit any biological sample collected prior to the effective date of this section to the forensic laboratory services bureau of the Washington state patrol for purposes of DNA identification analysis when:</w:t>
      </w:r>
    </w:p>
    <w:p>
      <w:pPr>
        <w:spacing w:before="0" w:after="0" w:line="408" w:lineRule="exact"/>
        <w:ind w:left="0" w:right="0" w:firstLine="576"/>
        <w:jc w:val="left"/>
      </w:pPr>
      <w:r>
        <w:rPr>
          <w:u w:val="single"/>
        </w:rPr>
        <w:t xml:space="preserve">(i) The sample was collected upon conviction for a municipal offense that is equivalent to an offense listed in subsection (1)(a) of this section;</w:t>
      </w:r>
    </w:p>
    <w:p>
      <w:pPr>
        <w:spacing w:before="0" w:after="0" w:line="408" w:lineRule="exact"/>
        <w:ind w:left="0" w:right="0" w:firstLine="576"/>
        <w:jc w:val="left"/>
      </w:pPr>
      <w:r>
        <w:rPr>
          <w:u w:val="single"/>
        </w:rPr>
        <w:t xml:space="preserve">(ii) The equivalent offense listed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u w:val="single"/>
        </w:rPr>
        <w:t xml:space="preserve">(iii) The sample was collected on or after June 12, 2008, as a requirement of the relevant municipal ordinance.</w:t>
      </w:r>
    </w:p>
    <w:p>
      <w:pPr>
        <w:spacing w:before="0" w:after="0" w:line="408" w:lineRule="exact"/>
        <w:ind w:left="0" w:right="0" w:firstLine="576"/>
        <w:jc w:val="left"/>
      </w:pPr>
      <w:r>
        <w:rPr>
          <w:u w:val="single"/>
        </w:rPr>
        <w:t xml:space="preserve">(b) When submitting a biological sample under (a) of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u w:val="single"/>
        </w:rPr>
        <w:t xml:space="preserve">(3)</w:t>
      </w:r>
      <w:r>
        <w:rPr/>
        <w:t xml:space="preserve">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biological sample taken pursuant to RCW 43.43.752 through 43.43.758</w:t>
      </w:r>
      <w:r>
        <w:rPr>
          <w:u w:val="single"/>
        </w:rPr>
        <w:t xml:space="preserve">, or submitted under subsection (2) of this section,</w:t>
      </w:r>
      <w:r>
        <w:rPr/>
        <w:t xml:space="preserve">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forensic laboratory services bureau of the Washington state patrol is responsible for testing performed on all biological samples that are collected under subsection (1) of this section, </w:t>
      </w:r>
      <w:r>
        <w:rPr>
          <w:u w:val="single"/>
        </w:rPr>
        <w:t xml:space="preserve">or submitted under subsection (2) of this section,</w:t>
      </w:r>
      <w:r>
        <w:rPr/>
        <w:t xml:space="preserve">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w:t>
      </w:r>
      <w:r>
        <w:rPr>
          <w:u w:val="single"/>
        </w:rPr>
        <w:t xml:space="preserve">on the date of conviction</w:t>
      </w:r>
      <w:r>
        <w:rPr/>
        <w:t xml:space="preserve">;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w:t>
      </w:r>
      <w:r>
        <w:t>((</w:t>
      </w:r>
      <w:r>
        <w:rPr>
          <w:strike/>
        </w:rPr>
        <w:t xml:space="preserve">and</w:t>
      </w:r>
      <w:r>
        <w:t>))</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r>
        <w:rPr>
          <w:u w:val="single"/>
        </w:rPr>
        <w:t xml:space="preserve">; and</w:t>
      </w:r>
    </w:p>
    <w:p>
      <w:pPr>
        <w:spacing w:before="0" w:after="0" w:line="408" w:lineRule="exact"/>
        <w:ind w:left="0" w:right="0" w:firstLine="576"/>
        <w:jc w:val="left"/>
      </w:pPr>
      <w:r>
        <w:rPr>
          <w:u w:val="single"/>
        </w:rPr>
        <w:t xml:space="preserve">(d) All samples submitted under subsection (2) of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w:t>
      </w:r>
      <w:r>
        <w:rPr>
          <w:u w:val="single"/>
        </w:rPr>
        <w:t xml:space="preserve">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provisions requiring DNA collection and analysis from persons convicted under a municipal ordinance that is equivalent to a state criminal statute for which DNA is collected upon conviction.</w:t>
      </w:r>
    </w:p>
    <w:p>
      <w:pPr>
        <w:spacing w:before="0" w:after="0" w:line="408" w:lineRule="exact"/>
        <w:ind w:left="0" w:right="0" w:firstLine="576"/>
        <w:jc w:val="left"/>
      </w:pPr>
      <w:r>
        <w:rPr/>
        <w:t xml:space="preserve">Makes technical and wording changes to harmonize the remaining provisions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04f67ecdec49a4" /></Relationships>
</file>