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11088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D52D40">
            <w:t>2332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D52D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D52D40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D52D40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D52D40">
            <w:t>069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088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D52D40">
            <w:rPr>
              <w:b/>
              <w:u w:val="single"/>
            </w:rPr>
            <w:t>HB 2332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="00D52D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050639">
            <w:rPr>
              <w:b/>
            </w:rPr>
            <w:t xml:space="preserve"> 694</w:t>
          </w:r>
        </w:sdtContent>
      </w:sdt>
    </w:p>
    <w:p w:rsidR="00DF5D0E" w:rsidP="00605C39" w:rsidRDefault="0011088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D52D40">
            <w:rPr>
              <w:sz w:val="22"/>
            </w:rPr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050639" w:rsidRDefault="00D52D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01/24/2018</w:t>
          </w:r>
        </w:p>
      </w:sdtContent>
    </w:sdt>
    <w:p w:rsidR="00D52D40" w:rsidP="00C8108C" w:rsidRDefault="00DE256E">
      <w:pPr>
        <w:pStyle w:val="Page"/>
      </w:pPr>
      <w:bookmarkStart w:name="StartOfAmendmentBody" w:id="0"/>
      <w:bookmarkEnd w:id="0"/>
      <w:permStart w:edGrp="everyone" w:id="1320753708"/>
      <w:r>
        <w:tab/>
      </w:r>
      <w:r w:rsidR="00D52D40">
        <w:t xml:space="preserve">On page </w:t>
      </w:r>
      <w:r w:rsidR="007B338A">
        <w:t xml:space="preserve">3, after </w:t>
      </w:r>
      <w:r w:rsidR="006C3DB9">
        <w:t>line</w:t>
      </w:r>
      <w:r w:rsidR="007B338A">
        <w:t xml:space="preserve"> 13, insert the following:</w:t>
      </w:r>
    </w:p>
    <w:p w:rsidR="007B338A" w:rsidP="007B338A" w:rsidRDefault="007B338A">
      <w:pPr>
        <w:pStyle w:val="RCWSLText"/>
        <w:rPr>
          <w:u w:val="single"/>
        </w:rPr>
      </w:pPr>
      <w:r>
        <w:tab/>
        <w:t>"</w:t>
      </w:r>
      <w:r w:rsidR="004D4C53">
        <w:rPr>
          <w:u w:val="single"/>
        </w:rPr>
        <w:t>(4)(a</w:t>
      </w:r>
      <w:r>
        <w:rPr>
          <w:u w:val="single"/>
        </w:rPr>
        <w:t>) Except as provided in (b) of this subsection (4),</w:t>
      </w:r>
      <w:r w:rsidR="0011088E">
        <w:rPr>
          <w:u w:val="single"/>
        </w:rPr>
        <w:t xml:space="preserve"> </w:t>
      </w:r>
      <w:r w:rsidR="00B37663">
        <w:rPr>
          <w:u w:val="single"/>
        </w:rPr>
        <w:t xml:space="preserve">any </w:t>
      </w:r>
      <w:r>
        <w:rPr>
          <w:u w:val="single"/>
        </w:rPr>
        <w:t xml:space="preserve">information </w:t>
      </w:r>
      <w:r w:rsidR="00EB67AD">
        <w:rPr>
          <w:u w:val="single"/>
        </w:rPr>
        <w:t xml:space="preserve">about a person who is or may be a problem or pathological gambler </w:t>
      </w:r>
      <w:r>
        <w:rPr>
          <w:u w:val="single"/>
        </w:rPr>
        <w:t>submitted to or obtained by the state or any person or third party as part of the self-exclusion program</w:t>
      </w:r>
      <w:r w:rsidR="00B37663">
        <w:rPr>
          <w:u w:val="single"/>
        </w:rPr>
        <w:t xml:space="preserve"> creat</w:t>
      </w:r>
      <w:bookmarkStart w:name="_GoBack" w:id="1"/>
      <w:bookmarkEnd w:id="1"/>
      <w:r w:rsidR="00B37663">
        <w:rPr>
          <w:u w:val="single"/>
        </w:rPr>
        <w:t>ed pursuant to this section</w:t>
      </w:r>
      <w:r>
        <w:rPr>
          <w:u w:val="single"/>
        </w:rPr>
        <w:t xml:space="preserve">, and that is stored or </w:t>
      </w:r>
      <w:r w:rsidR="00EB67AD">
        <w:rPr>
          <w:u w:val="single"/>
        </w:rPr>
        <w:t>maintained</w:t>
      </w:r>
      <w:r>
        <w:rPr>
          <w:u w:val="single"/>
        </w:rPr>
        <w:t>, may not be sold, monetized, traded, transferred, or otherwise shared.</w:t>
      </w:r>
    </w:p>
    <w:p w:rsidRPr="00B37663" w:rsidR="00DF5D0E" w:rsidP="00B37663" w:rsidRDefault="007B338A">
      <w:pPr>
        <w:pStyle w:val="RCWSLText"/>
        <w:rPr>
          <w:u w:val="single"/>
        </w:rPr>
      </w:pPr>
      <w:r w:rsidRPr="007B338A">
        <w:tab/>
      </w:r>
      <w:r>
        <w:rPr>
          <w:u w:val="single"/>
        </w:rPr>
        <w:t>(b) This subsection</w:t>
      </w:r>
      <w:r w:rsidR="0011088E">
        <w:rPr>
          <w:u w:val="single"/>
        </w:rPr>
        <w:t xml:space="preserve"> (4)</w:t>
      </w:r>
      <w:r>
        <w:rPr>
          <w:u w:val="single"/>
        </w:rPr>
        <w:t xml:space="preserve"> may not be construed to prohibit </w:t>
      </w:r>
      <w:r w:rsidR="00EB67AD">
        <w:rPr>
          <w:u w:val="single"/>
        </w:rPr>
        <w:t xml:space="preserve">the transfer or sharing of information between the state and </w:t>
      </w:r>
      <w:r>
        <w:rPr>
          <w:u w:val="single"/>
        </w:rPr>
        <w:t>owners</w:t>
      </w:r>
      <w:r w:rsidR="00B37663">
        <w:rPr>
          <w:u w:val="single"/>
        </w:rPr>
        <w:t xml:space="preserve">, operators, and </w:t>
      </w:r>
      <w:r>
        <w:rPr>
          <w:u w:val="single"/>
        </w:rPr>
        <w:t xml:space="preserve">employees of gambling establishments </w:t>
      </w:r>
      <w:r w:rsidR="00EB67AD">
        <w:rPr>
          <w:u w:val="single"/>
        </w:rPr>
        <w:t xml:space="preserve">and casinos for the limited purpose of updating the self-exclusion list or database and for enforcing a self-exclusion of a participant, so long as reasonable safeguards ensure the information is not accessed </w:t>
      </w:r>
      <w:r w:rsidR="00B37663">
        <w:rPr>
          <w:u w:val="single"/>
        </w:rPr>
        <w:t xml:space="preserve">by </w:t>
      </w:r>
      <w:r w:rsidR="00EB67AD">
        <w:rPr>
          <w:u w:val="single"/>
        </w:rPr>
        <w:t xml:space="preserve">or transferred </w:t>
      </w:r>
      <w:r w:rsidR="00B37663">
        <w:rPr>
          <w:u w:val="single"/>
        </w:rPr>
        <w:t>to</w:t>
      </w:r>
      <w:r w:rsidR="00EB67AD">
        <w:rPr>
          <w:u w:val="single"/>
        </w:rPr>
        <w:t xml:space="preserve"> any other person</w:t>
      </w:r>
      <w:r w:rsidR="0011088E">
        <w:rPr>
          <w:u w:val="single"/>
        </w:rPr>
        <w:t xml:space="preserve"> or third party</w:t>
      </w:r>
      <w:r w:rsidR="005969FC">
        <w:rPr>
          <w:u w:val="single"/>
        </w:rPr>
        <w:t xml:space="preserve"> outside of the self-exclusion program</w:t>
      </w:r>
      <w:r w:rsidR="00B37663">
        <w:rPr>
          <w:u w:val="single"/>
        </w:rPr>
        <w:t>, an</w:t>
      </w:r>
      <w:r w:rsidR="004D4C53">
        <w:rPr>
          <w:u w:val="single"/>
        </w:rPr>
        <w:t>d</w:t>
      </w:r>
      <w:r w:rsidR="00B37663">
        <w:rPr>
          <w:u w:val="single"/>
        </w:rPr>
        <w:t xml:space="preserve"> no information is ever monetized or sold</w:t>
      </w:r>
      <w:r w:rsidR="00EB67AD">
        <w:rPr>
          <w:u w:val="single"/>
        </w:rPr>
        <w:t>.</w:t>
      </w:r>
      <w:r>
        <w:t>"</w:t>
      </w:r>
    </w:p>
    <w:permEnd w:id="1320753708"/>
    <w:p w:rsidR="00ED2EEB" w:rsidP="00D52D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16121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52D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52D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1088E">
                  <w:t xml:space="preserve">Establishes that </w:t>
                </w:r>
                <w:r w:rsidRPr="0011088E" w:rsidR="0011088E">
                  <w:t>any information about a person who is or may be a problem or pathological gambler submitted to or obtained by the state or any person or third party as part of the self-exclusion program, and that is stored or maintained, may not be sold, monetized, traded, transferred, or otherwise shared</w:t>
                </w:r>
                <w:r w:rsidR="0011088E">
                  <w:t xml:space="preserve">, </w:t>
                </w:r>
                <w:r w:rsidR="005969FC">
                  <w:t xml:space="preserve">except for the following limited exception:  This prohibition does not prohibit the </w:t>
                </w:r>
                <w:r w:rsidRPr="005969FC" w:rsidR="005969FC">
                  <w:t>transfer or sharing of information between the state and owners, operators, and employees of gambling establishments and casinos for the limited purpose of updating the self-exclusion list or database and for enforcing a self-exclusion of a participant, so long as reasonable safeguards ensure the information is not accessed by or transferred to any other person or third party</w:t>
                </w:r>
                <w:r w:rsidR="005969FC">
                  <w:t xml:space="preserve"> </w:t>
                </w:r>
                <w:r w:rsidRPr="005969FC" w:rsidR="005969FC">
                  <w:t>outside of the self-exclusion program, an</w:t>
                </w:r>
                <w:r w:rsidR="004D4C53">
                  <w:t>d</w:t>
                </w:r>
                <w:r w:rsidRPr="005969FC" w:rsidR="005969FC">
                  <w:t xml:space="preserve"> no information is ever monetized or sold</w:t>
                </w:r>
                <w:r w:rsidR="005969FC">
                  <w:t>.</w:t>
                </w:r>
              </w:p>
              <w:p w:rsidRPr="007D1589" w:rsidR="001B4E53" w:rsidP="00D52D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1612140"/>
    </w:tbl>
    <w:p w:rsidR="00DF5D0E" w:rsidP="00D52D40" w:rsidRDefault="00DF5D0E">
      <w:pPr>
        <w:pStyle w:val="BillEnd"/>
        <w:suppressLineNumbers/>
      </w:pPr>
    </w:p>
    <w:p w:rsidR="00DF5D0E" w:rsidP="00D52D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2D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8E" w:rsidRDefault="0011088E" w:rsidP="00DF5D0E">
      <w:r>
        <w:separator/>
      </w:r>
    </w:p>
  </w:endnote>
  <w:endnote w:type="continuationSeparator" w:id="0">
    <w:p w:rsidR="0011088E" w:rsidRDefault="001108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79" w:rsidRDefault="00ED1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8E" w:rsidRDefault="0011088E">
    <w:pPr>
      <w:pStyle w:val="AmendDraftFooter"/>
    </w:pPr>
    <w:fldSimple w:instr=" TITLE   \* MERGEFORMAT ">
      <w:r w:rsidR="009F0687">
        <w:t>2332 AMH COND CLOD 069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969F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8E" w:rsidRDefault="0011088E">
    <w:pPr>
      <w:pStyle w:val="AmendDraftFooter"/>
    </w:pPr>
    <w:fldSimple w:instr=" TITLE   \* MERGEFORMAT ">
      <w:r w:rsidR="009F0687">
        <w:t>2332 AMH COND CLOD 069</w:t>
      </w:r>
    </w:fldSimple>
    <w:r>
      <w:tab/>
    </w:r>
    <w:r w:rsidR="00B84D98">
      <w:t xml:space="preserve">Official Print - </w:t>
    </w:r>
    <w:r>
      <w:fldChar w:fldCharType="begin"/>
    </w:r>
    <w:r>
      <w:instrText xml:space="preserve"> PAGE  \* Arabic  \* MERGEFORMAT </w:instrText>
    </w:r>
    <w:r>
      <w:fldChar w:fldCharType="separate"/>
    </w:r>
    <w:r w:rsidR="009F068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8E" w:rsidRDefault="0011088E" w:rsidP="00DF5D0E">
      <w:r>
        <w:separator/>
      </w:r>
    </w:p>
  </w:footnote>
  <w:footnote w:type="continuationSeparator" w:id="0">
    <w:p w:rsidR="0011088E" w:rsidRDefault="001108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79" w:rsidRDefault="00ED1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8E" w:rsidRDefault="0011088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1088E" w:rsidRDefault="0011088E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8E" w:rsidRDefault="0011088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88E" w:rsidRDefault="0011088E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1088E" w:rsidRDefault="0011088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1088E" w:rsidRDefault="0011088E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1088E" w:rsidRDefault="0011088E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1088E" w:rsidRDefault="0011088E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1088E" w:rsidRDefault="0011088E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1088E" w:rsidRDefault="0011088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1088E" w:rsidRDefault="0011088E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1088E" w:rsidRDefault="0011088E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1088E" w:rsidRDefault="0011088E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088E"/>
    <w:rsid w:val="00145460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37D5"/>
    <w:rsid w:val="00316CD9"/>
    <w:rsid w:val="003E2FC6"/>
    <w:rsid w:val="00492DDC"/>
    <w:rsid w:val="004C6615"/>
    <w:rsid w:val="004D4C53"/>
    <w:rsid w:val="00523C5A"/>
    <w:rsid w:val="005969FC"/>
    <w:rsid w:val="005E69C3"/>
    <w:rsid w:val="00605C39"/>
    <w:rsid w:val="006841E6"/>
    <w:rsid w:val="006C3DB9"/>
    <w:rsid w:val="006F7027"/>
    <w:rsid w:val="007049E4"/>
    <w:rsid w:val="0072335D"/>
    <w:rsid w:val="0072541D"/>
    <w:rsid w:val="00757317"/>
    <w:rsid w:val="007769AF"/>
    <w:rsid w:val="007B338A"/>
    <w:rsid w:val="007C466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068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7663"/>
    <w:rsid w:val="00B41494"/>
    <w:rsid w:val="00B518D0"/>
    <w:rsid w:val="00B56650"/>
    <w:rsid w:val="00B73E0A"/>
    <w:rsid w:val="00B84D98"/>
    <w:rsid w:val="00B961E0"/>
    <w:rsid w:val="00BF44DF"/>
    <w:rsid w:val="00C61A83"/>
    <w:rsid w:val="00C8108C"/>
    <w:rsid w:val="00CC6441"/>
    <w:rsid w:val="00D224CD"/>
    <w:rsid w:val="00D40447"/>
    <w:rsid w:val="00D52D40"/>
    <w:rsid w:val="00D659AC"/>
    <w:rsid w:val="00DA47F3"/>
    <w:rsid w:val="00DC2C13"/>
    <w:rsid w:val="00DE256E"/>
    <w:rsid w:val="00DF5D0E"/>
    <w:rsid w:val="00E1471A"/>
    <w:rsid w:val="00E2184F"/>
    <w:rsid w:val="00E267B1"/>
    <w:rsid w:val="00E41CC6"/>
    <w:rsid w:val="00E66F5D"/>
    <w:rsid w:val="00E831A5"/>
    <w:rsid w:val="00E850E7"/>
    <w:rsid w:val="00EB67AD"/>
    <w:rsid w:val="00EC4C96"/>
    <w:rsid w:val="00ED1A79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F497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2332</BillDocName>
  <AmendType>AMH</AmendType>
  <SponsorAcronym>COND</SponsorAcronym>
  <DrafterAcronym>CLOD</DrafterAcronym>
  <DraftNumber>069</DraftNumber>
  <ReferenceNumber>HB 2332</ReferenceNumber>
  <Floor>H AMD</Floor>
  <AmendmentNumber> 694</AmendmentNumber>
  <Sponsors>By Representative Condotta</Sponsors>
  <FloorAction>WITHDRAWN 01/24/2018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318</Words>
  <Characters>1643</Characters>
  <Application>Microsoft Office Word</Application>
  <DocSecurity>8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2332 AMH COND CLOD 069</vt:lpstr>
    </vt:vector>
  </TitlesOfParts>
  <Company>Washington State Legislature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2332 AMH COND CLOD 069</dc:title>
  <dc:creator>Peter Clodfelter</dc:creator>
  <cp:lastModifiedBy>Clodfelter, Peter</cp:lastModifiedBy>
  <cp:revision>9</cp:revision>
  <cp:lastPrinted>2018-01-22T20:19:00Z</cp:lastPrinted>
  <dcterms:created xsi:type="dcterms:W3CDTF">2018-01-22T19:54:00Z</dcterms:created>
  <dcterms:modified xsi:type="dcterms:W3CDTF">2018-01-22T20:19:00Z</dcterms:modified>
</cp:coreProperties>
</file>