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B35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2C64">
            <w:t>2332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2C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2C64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2C64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2C64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4B35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2C64">
            <w:rPr>
              <w:b/>
              <w:u w:val="single"/>
            </w:rPr>
            <w:t>HB 2332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2C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695</w:t>
          </w:r>
        </w:sdtContent>
      </w:sdt>
    </w:p>
    <w:p w:rsidR="00DF5D0E" w:rsidP="00605C39" w:rsidRDefault="004B35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2C64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2C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01/24/2018</w:t>
          </w:r>
        </w:p>
      </w:sdtContent>
    </w:sdt>
    <w:p w:rsidR="00FE2C64" w:rsidP="00C8108C" w:rsidRDefault="00DE256E">
      <w:pPr>
        <w:pStyle w:val="Page"/>
      </w:pPr>
      <w:bookmarkStart w:name="StartOfAmendmentBody" w:id="1"/>
      <w:bookmarkEnd w:id="1"/>
      <w:permStart w:edGrp="everyone" w:id="382338955"/>
      <w:r>
        <w:tab/>
      </w:r>
      <w:r w:rsidR="00FE2C64">
        <w:t xml:space="preserve">On page </w:t>
      </w:r>
      <w:r w:rsidR="00C72328">
        <w:t>3, after line 13, insert the following:</w:t>
      </w:r>
    </w:p>
    <w:p w:rsidRPr="00CA0FF1" w:rsidR="00CA0FF1" w:rsidP="00CA0FF1" w:rsidRDefault="00C72328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(4)(a) </w:t>
      </w:r>
      <w:r w:rsidR="00134EC5">
        <w:rPr>
          <w:u w:val="single"/>
        </w:rPr>
        <w:t>The c</w:t>
      </w:r>
      <w:r w:rsidRPr="00CA0FF1" w:rsidR="00CA0FF1">
        <w:rPr>
          <w:u w:val="single"/>
        </w:rPr>
        <w:t>ommission may not contract with a third</w:t>
      </w:r>
      <w:r w:rsidR="008E1242">
        <w:rPr>
          <w:u w:val="single"/>
        </w:rPr>
        <w:t xml:space="preserve"> party to administer the self-exclusion program </w:t>
      </w:r>
      <w:r w:rsidR="001E0EBE">
        <w:rPr>
          <w:u w:val="single"/>
        </w:rPr>
        <w:t>created pursuant to</w:t>
      </w:r>
      <w:r w:rsidR="008E1242">
        <w:rPr>
          <w:u w:val="single"/>
        </w:rPr>
        <w:t xml:space="preserve"> this section</w:t>
      </w:r>
      <w:r w:rsidRPr="00CA0FF1" w:rsidR="00CA0FF1">
        <w:rPr>
          <w:u w:val="single"/>
        </w:rPr>
        <w:t>.</w:t>
      </w:r>
    </w:p>
    <w:p w:rsidRPr="00CA0FF1" w:rsidR="00CA0FF1" w:rsidP="00CA0FF1" w:rsidRDefault="00CA0FF1">
      <w:pPr>
        <w:pStyle w:val="RCWSLText"/>
        <w:rPr>
          <w:u w:val="single"/>
        </w:rPr>
      </w:pPr>
      <w:r w:rsidRPr="00CA0FF1">
        <w:tab/>
      </w:r>
      <w:r w:rsidRPr="00CA0FF1">
        <w:rPr>
          <w:u w:val="single"/>
        </w:rPr>
        <w:t xml:space="preserve">(b) Any personal information collected, stored, </w:t>
      </w:r>
      <w:r w:rsidR="00114D98">
        <w:rPr>
          <w:u w:val="single"/>
        </w:rPr>
        <w:t>or</w:t>
      </w:r>
      <w:r w:rsidRPr="00CA0FF1">
        <w:rPr>
          <w:u w:val="single"/>
        </w:rPr>
        <w:t xml:space="preserve"> accessed under the self-exclusion program created pursuant to this section may not be sold, monetized, or traded by the </w:t>
      </w:r>
      <w:r w:rsidR="00C812DF">
        <w:rPr>
          <w:u w:val="single"/>
        </w:rPr>
        <w:t>commission</w:t>
      </w:r>
      <w:r w:rsidRPr="00CA0FF1">
        <w:rPr>
          <w:u w:val="single"/>
        </w:rPr>
        <w:t xml:space="preserve"> or any person or business authorized to access personal information through the program.</w:t>
      </w:r>
    </w:p>
    <w:p w:rsidRPr="00FE2C64" w:rsidR="00DF5D0E" w:rsidP="00C812DF" w:rsidRDefault="00CA0FF1">
      <w:pPr>
        <w:pStyle w:val="RCWSLText"/>
      </w:pPr>
      <w:r>
        <w:tab/>
      </w:r>
      <w:r w:rsidRPr="00CA0FF1">
        <w:rPr>
          <w:u w:val="single"/>
        </w:rPr>
        <w:t xml:space="preserve">(c) Any personal information collected, stored, </w:t>
      </w:r>
      <w:r w:rsidR="00114D98">
        <w:rPr>
          <w:u w:val="single"/>
        </w:rPr>
        <w:t>or</w:t>
      </w:r>
      <w:r w:rsidRPr="00CA0FF1">
        <w:rPr>
          <w:u w:val="single"/>
        </w:rPr>
        <w:t xml:space="preserve"> accessed under the self-exclusion program may not be used for any purpose other than the administration of the self-exclusion program.</w:t>
      </w:r>
      <w:r>
        <w:t>"</w:t>
      </w:r>
    </w:p>
    <w:permEnd w:id="382338955"/>
    <w:p w:rsidR="00ED2EEB" w:rsidP="00FE2C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04667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2C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2341C" w:rsidP="005100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341C">
                  <w:t xml:space="preserve">(1) </w:t>
                </w:r>
                <w:r w:rsidR="00C812DF">
                  <w:t xml:space="preserve">Prohibits the gambling commission from contracting with a third party to administer the self-exclusion program for problem and pathological gamblers.  </w:t>
                </w:r>
              </w:p>
              <w:p w:rsidR="0032341C" w:rsidP="005100CA" w:rsidRDefault="003234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100CA" w:rsidRDefault="003234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C812DF">
                  <w:t xml:space="preserve">Specifies that any personal information collected, stored, </w:t>
                </w:r>
                <w:r w:rsidR="005100CA">
                  <w:t>or</w:t>
                </w:r>
                <w:r w:rsidR="00C812DF">
                  <w:t xml:space="preserve"> accessed under the </w:t>
                </w:r>
                <w:r>
                  <w:t xml:space="preserve">self-exclusion </w:t>
                </w:r>
                <w:r w:rsidR="00C812DF">
                  <w:t xml:space="preserve">program may not be sold, monetized, or traded by the </w:t>
                </w:r>
                <w:r w:rsidR="005100CA">
                  <w:t xml:space="preserve">gambling </w:t>
                </w:r>
                <w:r w:rsidR="00C812DF">
                  <w:t>commission</w:t>
                </w:r>
                <w:r w:rsidR="00D16BC0">
                  <w:t xml:space="preserve"> or any other person or business authorized to access the information, and that any such personal information may not be used for any purpose other than the administration of the self-exclusion program. </w:t>
                </w:r>
              </w:p>
            </w:tc>
          </w:tr>
        </w:sdtContent>
      </w:sdt>
      <w:permEnd w:id="890466736"/>
    </w:tbl>
    <w:p w:rsidR="00DF5D0E" w:rsidP="00FE2C64" w:rsidRDefault="00DF5D0E">
      <w:pPr>
        <w:pStyle w:val="BillEnd"/>
        <w:suppressLineNumbers/>
      </w:pPr>
    </w:p>
    <w:p w:rsidR="00DF5D0E" w:rsidP="00FE2C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2C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64" w:rsidRDefault="00FE2C64" w:rsidP="00DF5D0E">
      <w:r>
        <w:separator/>
      </w:r>
    </w:p>
  </w:endnote>
  <w:endnote w:type="continuationSeparator" w:id="0">
    <w:p w:rsidR="00FE2C64" w:rsidRDefault="00FE2C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1A" w:rsidRDefault="00DC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B35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2332 AMH COND CLOD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2C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B35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2332 AMH COND CLOD 072</w:t>
    </w:r>
    <w:r>
      <w:fldChar w:fldCharType="end"/>
    </w:r>
    <w:r w:rsidR="001B4E53">
      <w:tab/>
    </w:r>
    <w:r w:rsidR="001B1301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64" w:rsidRDefault="00FE2C64" w:rsidP="00DF5D0E">
      <w:r>
        <w:separator/>
      </w:r>
    </w:p>
  </w:footnote>
  <w:footnote w:type="continuationSeparator" w:id="0">
    <w:p w:rsidR="00FE2C64" w:rsidRDefault="00FE2C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1A" w:rsidRDefault="00DC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4377E"/>
    <w:rsid w:val="00050639"/>
    <w:rsid w:val="00060D21"/>
    <w:rsid w:val="00096165"/>
    <w:rsid w:val="000C6C82"/>
    <w:rsid w:val="000E603A"/>
    <w:rsid w:val="00102468"/>
    <w:rsid w:val="00106544"/>
    <w:rsid w:val="00114D98"/>
    <w:rsid w:val="00134EC5"/>
    <w:rsid w:val="00146AAF"/>
    <w:rsid w:val="001A775A"/>
    <w:rsid w:val="001B1301"/>
    <w:rsid w:val="001B4E53"/>
    <w:rsid w:val="001C1B27"/>
    <w:rsid w:val="001C7F91"/>
    <w:rsid w:val="001E0EBE"/>
    <w:rsid w:val="001E6675"/>
    <w:rsid w:val="00217E8A"/>
    <w:rsid w:val="00265296"/>
    <w:rsid w:val="00281CBD"/>
    <w:rsid w:val="00316CD9"/>
    <w:rsid w:val="0032341C"/>
    <w:rsid w:val="003E2FC6"/>
    <w:rsid w:val="00492DDC"/>
    <w:rsid w:val="004B3541"/>
    <w:rsid w:val="004C6615"/>
    <w:rsid w:val="005100CA"/>
    <w:rsid w:val="00516118"/>
    <w:rsid w:val="00523C5A"/>
    <w:rsid w:val="005E69C3"/>
    <w:rsid w:val="005F7E48"/>
    <w:rsid w:val="00605C39"/>
    <w:rsid w:val="0060606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24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328"/>
    <w:rsid w:val="00C8108C"/>
    <w:rsid w:val="00C812DF"/>
    <w:rsid w:val="00CA0FF1"/>
    <w:rsid w:val="00D16BC0"/>
    <w:rsid w:val="00D40447"/>
    <w:rsid w:val="00D659AC"/>
    <w:rsid w:val="00D97E1A"/>
    <w:rsid w:val="00DA47F3"/>
    <w:rsid w:val="00DC2C13"/>
    <w:rsid w:val="00DC6F1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7DA"/>
    <w:rsid w:val="00F229DE"/>
    <w:rsid w:val="00F304D3"/>
    <w:rsid w:val="00F4663F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4D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2332</BillDocName>
  <AmendType>AMH</AmendType>
  <SponsorAcronym>COND</SponsorAcronym>
  <DrafterAcronym>CLOD</DrafterAcronym>
  <DraftNumber>072</DraftNumber>
  <ReferenceNumber>HB 2332</ReferenceNumber>
  <Floor>H AMD</Floor>
  <AmendmentNumber> 695</AmendmentNumber>
  <Sponsors>By Representative Condotta</Sponsors>
  <FloorAction>ADOPTED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200</Words>
  <Characters>1120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2332 AMH COND CLOD 072</vt:lpstr>
    </vt:vector>
  </TitlesOfParts>
  <Company>Washington State Legislature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2332 AMH COND CLOD 072</dc:title>
  <dc:creator>Peter Clodfelter</dc:creator>
  <cp:lastModifiedBy>Clodfelter, Peter</cp:lastModifiedBy>
  <cp:revision>5</cp:revision>
  <cp:lastPrinted>2018-01-24T17:29:00Z</cp:lastPrinted>
  <dcterms:created xsi:type="dcterms:W3CDTF">2018-01-24T16:50:00Z</dcterms:created>
  <dcterms:modified xsi:type="dcterms:W3CDTF">2018-01-24T17:29:00Z</dcterms:modified>
</cp:coreProperties>
</file>