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50860aecf40ac" /></Relationships>
</file>

<file path=word/document.xml><?xml version="1.0" encoding="utf-8"?>
<w:document xmlns:w="http://schemas.openxmlformats.org/wordprocessingml/2006/main">
  <w:body>
    <w:p>
      <w:r>
        <w:rPr>
          <w:b/>
        </w:rPr>
        <w:r>
          <w:rPr/>
          <w:t xml:space="preserve">2410-S</w:t>
        </w:r>
      </w:r>
      <w:r>
        <w:rPr>
          <w:b/>
        </w:rPr>
        <w:t xml:space="preserve"> </w:t>
        <w:t xml:space="preserve">AMH</w:t>
      </w:r>
      <w:r>
        <w:rPr>
          <w:b/>
        </w:rPr>
        <w:t xml:space="preserve"> </w:t>
        <w:r>
          <w:rPr/>
          <w:t xml:space="preserve">HARM</w:t>
        </w:r>
      </w:r>
      <w:r>
        <w:rPr>
          <w:b/>
        </w:rPr>
        <w:t xml:space="preserve"> </w:t>
        <w:r>
          <w:rPr/>
          <w:t xml:space="preserve">H4802.1</w:t>
        </w:r>
      </w:r>
      <w:r>
        <w:rPr>
          <w:b/>
        </w:rPr>
        <w:t xml:space="preserve"> - NOT FOR FLOOR USE</w:t>
      </w:r>
    </w:p>
    <w:p>
      <w:pPr>
        <w:ind w:left="0" w:right="0" w:firstLine="576"/>
      </w:pPr>
    </w:p>
    <w:p>
      <w:pPr>
        <w:spacing w:before="480" w:after="0" w:line="408" w:lineRule="exact"/>
      </w:pPr>
      <w:r>
        <w:rPr>
          <w:b/>
          <w:u w:val="single"/>
        </w:rPr>
        <w:t xml:space="preserve">SHB 2410</w:t>
      </w:r>
      <w:r>
        <w:t xml:space="preserve"> -</w:t>
      </w:r>
      <w:r>
        <w:t xml:space="preserve"> </w:t>
        <w:t xml:space="preserve">H AMD</w:t>
      </w:r>
      <w:r>
        <w:t xml:space="preserve"> </w:t>
      </w:r>
      <w:r>
        <w:rPr>
          <w:b/>
        </w:rPr>
        <w:t xml:space="preserve">1010</w:t>
      </w:r>
    </w:p>
    <w:p>
      <w:pPr>
        <w:spacing w:before="0" w:after="0" w:line="408" w:lineRule="exact"/>
        <w:ind w:left="0" w:right="0" w:firstLine="576"/>
        <w:jc w:val="left"/>
      </w:pPr>
      <w:r>
        <w:rPr/>
        <w:t xml:space="preserve">By Representative Harmsworth</w:t>
      </w:r>
    </w:p>
    <w:p>
      <w:pPr>
        <w:jc w:val="right"/>
      </w:pPr>
    </w:p>
    <w:p>
      <w:pPr>
        <w:spacing w:before="0" w:after="0" w:line="408" w:lineRule="exact"/>
        <w:ind w:left="0" w:right="0" w:firstLine="576"/>
        <w:jc w:val="left"/>
      </w:pPr>
      <w:r>
        <w:rPr/>
        <w:t xml:space="preserve">On page 5, line 21, after "(1)" strike all material through "each" and insert "An"</w:t>
      </w:r>
    </w:p>
    <w:p>
      <w:pPr>
        <w:spacing w:before="0" w:after="0" w:line="408" w:lineRule="exact"/>
        <w:ind w:left="0" w:right="0" w:firstLine="576"/>
        <w:jc w:val="left"/>
      </w:pPr>
      <w:r>
        <w:rPr/>
        <w:t xml:space="preserve">On page 5, line 22, after "utility" strike "must" and insert "may"</w:t>
      </w:r>
    </w:p>
    <w:p>
      <w:pPr>
        <w:spacing w:before="0" w:after="0" w:line="408" w:lineRule="exact"/>
        <w:ind w:left="0" w:right="0" w:firstLine="576"/>
        <w:jc w:val="left"/>
      </w:pPr>
      <w:r>
        <w:rPr/>
        <w:t xml:space="preserve">On page 5, line 28, after "promote" strike "its" and insert "an"</w:t>
      </w:r>
    </w:p>
    <w:p>
      <w:pPr>
        <w:spacing w:before="0" w:after="0" w:line="408" w:lineRule="exact"/>
        <w:ind w:left="0" w:right="0" w:firstLine="576"/>
        <w:jc w:val="left"/>
      </w:pPr>
      <w:r>
        <w:rPr/>
        <w:t xml:space="preserve">On page 5, line 29, after "19.285.040" insert ", if applicable"</w:t>
      </w:r>
    </w:p>
    <w:p>
      <w:pPr>
        <w:spacing w:before="0" w:after="0" w:line="408" w:lineRule="exact"/>
        <w:ind w:left="0" w:right="0" w:firstLine="576"/>
        <w:jc w:val="left"/>
      </w:pPr>
      <w:r>
        <w:rPr/>
        <w:t xml:space="preserve">On page 5, after line 31, insert the following:</w:t>
      </w:r>
    </w:p>
    <w:p>
      <w:pPr>
        <w:spacing w:before="0" w:after="0" w:line="408" w:lineRule="exact"/>
        <w:ind w:left="0" w:right="0" w:firstLine="576"/>
        <w:jc w:val="left"/>
      </w:pPr>
      <w:r>
        <w:rPr/>
        <w:t xml:space="preserve">"(4) An electric utility may recover any costs associated with upgrading its billing systems to implement an on-bill repayment program through its conservation tariff rider.</w:t>
      </w:r>
    </w:p>
    <w:p>
      <w:pPr>
        <w:spacing w:before="0" w:after="0" w:line="408" w:lineRule="exact"/>
        <w:ind w:left="0" w:right="0" w:firstLine="576"/>
        <w:jc w:val="left"/>
      </w:pPr>
      <w:r>
        <w:rPr/>
        <w:t xml:space="preserve">(5) An electric utility is not liable or responsible for remitting or collecting unpaid amounts due toward the balance of projects financed through an on-bill repayment program. Partial payments of an electric bill must be first applied to the amount owed to the electric utility for utility services.</w:t>
      </w:r>
    </w:p>
    <w:p>
      <w:pPr>
        <w:spacing w:before="0" w:after="0" w:line="408" w:lineRule="exact"/>
        <w:ind w:left="0" w:right="0" w:firstLine="576"/>
        <w:jc w:val="left"/>
      </w:pPr>
      <w:r>
        <w:rPr/>
        <w:t xml:space="preserve">(6) An electric utility may limit the types of projects eligible for on-bill repayment to those that would qualify as part of the utility's cost-effective conservation achievement requirements under RCW 19.285.040.</w:t>
      </w:r>
    </w:p>
    <w:p>
      <w:pPr>
        <w:spacing w:before="0" w:after="0" w:line="408" w:lineRule="exact"/>
        <w:ind w:left="0" w:right="0" w:firstLine="576"/>
        <w:jc w:val="left"/>
      </w:pPr>
      <w:r>
        <w:rPr/>
        <w:t xml:space="preserve">(7) An electric utility may contract with one or more third-party capital providers for the purposes of implementing an on-bill repayment program."</w:t>
      </w:r>
    </w:p>
    <w:p>
      <w:pPr>
        <w:spacing w:before="0" w:after="0" w:line="408" w:lineRule="exact"/>
        <w:ind w:left="0" w:right="0" w:firstLine="576"/>
        <w:jc w:val="left"/>
      </w:pPr>
      <w:r>
        <w:rPr/>
        <w:t xml:space="preserve">Beginning on page 5, line 32, strike all of section 3</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Removes the exemption from the requirement to offer an on-bill repayment program for small utilities and rural electric cooperatives. Makes the offer of an on-bill repayment program voluntary, rather than mandatory. Authorizes an electric utility to recover any costs associated with upgrading its billing systems to implement an on-bill repayment program through its conservation tariff rider. Specifies that an electric utility is not liable or responsible for remitting or collecting unpaid amounts due toward the balance of projects financed through an on-bill repayment program. Requires that partial payments of an electric bill be first applied to the amount owed to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cebcebbaa45c4" /></Relationships>
</file>