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4f54a5ec42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2688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SLAT</w:t>
        </w:r>
      </w:r>
      <w:r>
        <w:rPr>
          <w:b/>
        </w:rPr>
        <w:t xml:space="preserve"> </w:t>
        <w:r>
          <w:rPr/>
          <w:t xml:space="preserve">H4438.1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2688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Slatter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u w:val="single"/>
        </w:rPr>
        <w:t xml:space="preserve">commission</w:t>
      </w:r>
      <w:r>
        <w:rPr/>
        <w:t xml:space="preserve">" insert "</w:t>
      </w:r>
      <w:r>
        <w:rPr>
          <w:u w:val="single"/>
        </w:rPr>
        <w:t xml:space="preserve">as having substantially equivalent standards to those of the commission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inspection programs approved by the Pharmacy Quality Assurance Commission (Commission) to have substantially equivalent standards to those of the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aba86f9364fdd" /></Relationships>
</file>