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87EF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6451">
            <w:t>2759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645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6451">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6451">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56451">
            <w:t>134</w:t>
          </w:r>
        </w:sdtContent>
      </w:sdt>
    </w:p>
    <w:p w:rsidR="00DF5D0E" w:rsidP="00B73E0A" w:rsidRDefault="00AA1230">
      <w:pPr>
        <w:pStyle w:val="OfferedBy"/>
        <w:spacing w:after="120"/>
      </w:pPr>
      <w:r>
        <w:tab/>
      </w:r>
      <w:r>
        <w:tab/>
      </w:r>
      <w:r>
        <w:tab/>
      </w:r>
    </w:p>
    <w:p w:rsidR="00DF5D0E" w:rsidRDefault="00787EF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6451">
            <w:rPr>
              <w:b/>
              <w:u w:val="single"/>
            </w:rPr>
            <w:t>HB 2759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645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984</w:t>
          </w:r>
        </w:sdtContent>
      </w:sdt>
    </w:p>
    <w:p w:rsidR="00DF5D0E" w:rsidP="00605C39" w:rsidRDefault="00787EF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6451">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56451">
          <w:pPr>
            <w:spacing w:after="400" w:line="408" w:lineRule="exact"/>
            <w:jc w:val="right"/>
            <w:rPr>
              <w:b/>
              <w:bCs/>
            </w:rPr>
          </w:pPr>
          <w:r>
            <w:rPr>
              <w:b/>
              <w:bCs/>
            </w:rPr>
            <w:t xml:space="preserve">WITHDRAWN 02/13/2018</w:t>
          </w:r>
        </w:p>
      </w:sdtContent>
    </w:sdt>
    <w:p w:rsidRPr="00B56451" w:rsidR="00DF5D0E" w:rsidP="007166A0" w:rsidRDefault="00DE256E">
      <w:pPr>
        <w:pStyle w:val="Page"/>
      </w:pPr>
      <w:bookmarkStart w:name="StartOfAmendmentBody" w:id="1"/>
      <w:bookmarkEnd w:id="1"/>
      <w:permStart w:edGrp="everyone" w:id="2039301000"/>
      <w:r>
        <w:tab/>
      </w:r>
      <w:r w:rsidR="00B56451">
        <w:t xml:space="preserve">On page </w:t>
      </w:r>
      <w:r w:rsidR="007166A0">
        <w:t xml:space="preserve">2, </w:t>
      </w:r>
      <w:r w:rsidR="00AD4ECF">
        <w:t xml:space="preserve">beginning on </w:t>
      </w:r>
      <w:r w:rsidR="007166A0">
        <w:t>line 8, after "The" strike "governor shall set the salary of the executive director" and insert "executive director's salary shall be fixed by the governor in accordance with the provisions of RCW 43.03.040"</w:t>
      </w:r>
    </w:p>
    <w:permEnd w:id="2039301000"/>
    <w:p w:rsidR="00ED2EEB" w:rsidP="00B5645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061583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5645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166A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166A0">
                  <w:t>Requires the governor to set the salary of the executive director of the State Women's Commission in an amount not to exceed the recommendations of the Office of Financial Management.</w:t>
                </w:r>
              </w:p>
            </w:tc>
          </w:tr>
        </w:sdtContent>
      </w:sdt>
      <w:permEnd w:id="1020615834"/>
    </w:tbl>
    <w:p w:rsidR="00DF5D0E" w:rsidP="00B56451" w:rsidRDefault="00DF5D0E">
      <w:pPr>
        <w:pStyle w:val="BillEnd"/>
        <w:suppressLineNumbers/>
      </w:pPr>
    </w:p>
    <w:p w:rsidR="00DF5D0E" w:rsidP="00B56451" w:rsidRDefault="00DE256E">
      <w:pPr>
        <w:pStyle w:val="BillEnd"/>
        <w:suppressLineNumbers/>
      </w:pPr>
      <w:r>
        <w:rPr>
          <w:b/>
        </w:rPr>
        <w:t>--- END ---</w:t>
      </w:r>
    </w:p>
    <w:p w:rsidR="00DF5D0E" w:rsidP="00B5645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51" w:rsidRDefault="00B56451" w:rsidP="00DF5D0E">
      <w:r>
        <w:separator/>
      </w:r>
    </w:p>
  </w:endnote>
  <w:endnote w:type="continuationSeparator" w:id="0">
    <w:p w:rsidR="00B56451" w:rsidRDefault="00B5645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6A" w:rsidRDefault="00002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87E8F">
    <w:pPr>
      <w:pStyle w:val="AmendDraftFooter"/>
    </w:pPr>
    <w:fldSimple w:instr=" TITLE   \* MERGEFORMAT ">
      <w:r w:rsidR="00787EF4">
        <w:t>2759 AMH .... JONC 134</w:t>
      </w:r>
    </w:fldSimple>
    <w:r w:rsidR="001B4E53">
      <w:tab/>
    </w:r>
    <w:r w:rsidR="00E267B1">
      <w:fldChar w:fldCharType="begin"/>
    </w:r>
    <w:r w:rsidR="00E267B1">
      <w:instrText xml:space="preserve"> PAGE  \* Arabic  \* MERGEFORMAT </w:instrText>
    </w:r>
    <w:r w:rsidR="00E267B1">
      <w:fldChar w:fldCharType="separate"/>
    </w:r>
    <w:r w:rsidR="00B5645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87E8F">
    <w:pPr>
      <w:pStyle w:val="AmendDraftFooter"/>
    </w:pPr>
    <w:fldSimple w:instr=" TITLE   \* MERGEFORMAT ">
      <w:r w:rsidR="00787EF4">
        <w:t>2759 AMH .... JONC 134</w:t>
      </w:r>
    </w:fldSimple>
    <w:r w:rsidR="001B4E53">
      <w:tab/>
    </w:r>
    <w:r w:rsidR="00E267B1">
      <w:fldChar w:fldCharType="begin"/>
    </w:r>
    <w:r w:rsidR="00E267B1">
      <w:instrText xml:space="preserve"> PAGE  \* Arabic  \* MERGEFORMAT </w:instrText>
    </w:r>
    <w:r w:rsidR="00E267B1">
      <w:fldChar w:fldCharType="separate"/>
    </w:r>
    <w:r w:rsidR="00787EF4">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51" w:rsidRDefault="00B56451" w:rsidP="00DF5D0E">
      <w:r>
        <w:separator/>
      </w:r>
    </w:p>
  </w:footnote>
  <w:footnote w:type="continuationSeparator" w:id="0">
    <w:p w:rsidR="00B56451" w:rsidRDefault="00B5645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6A" w:rsidRDefault="00002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256A"/>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C1D44"/>
    <w:rsid w:val="003E2FC6"/>
    <w:rsid w:val="00487E8F"/>
    <w:rsid w:val="00492DDC"/>
    <w:rsid w:val="004C6615"/>
    <w:rsid w:val="00523C5A"/>
    <w:rsid w:val="005E69C3"/>
    <w:rsid w:val="00605C39"/>
    <w:rsid w:val="006841E6"/>
    <w:rsid w:val="006F7027"/>
    <w:rsid w:val="007049E4"/>
    <w:rsid w:val="007166A0"/>
    <w:rsid w:val="0072335D"/>
    <w:rsid w:val="0072541D"/>
    <w:rsid w:val="00757317"/>
    <w:rsid w:val="007769AF"/>
    <w:rsid w:val="00787EF4"/>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4ECF"/>
    <w:rsid w:val="00B31D1C"/>
    <w:rsid w:val="00B41494"/>
    <w:rsid w:val="00B518D0"/>
    <w:rsid w:val="00B56451"/>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46E4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2759</BillDocName>
  <AmendType>AMH</AmendType>
  <SponsorAcronym>IRWI</SponsorAcronym>
  <DrafterAcronym>JONC</DrafterAcronym>
  <DraftNumber>134</DraftNumber>
  <ReferenceNumber>HB 2759</ReferenceNumber>
  <Floor>H AMD</Floor>
  <AmendmentNumber> 984</AmendmentNumber>
  <Sponsors>By Representative Irwin</Sponsors>
  <FloorAction>WITHDRAWN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1</Pages>
  <Words>94</Words>
  <Characters>458</Characters>
  <Application>Microsoft Office Word</Application>
  <DocSecurity>8</DocSecurity>
  <Lines>19</Lines>
  <Paragraphs>7</Paragraphs>
  <ScaleCrop>false</ScaleCrop>
  <HeadingPairs>
    <vt:vector size="2" baseType="variant">
      <vt:variant>
        <vt:lpstr>Title</vt:lpstr>
      </vt:variant>
      <vt:variant>
        <vt:i4>1</vt:i4>
      </vt:variant>
    </vt:vector>
  </HeadingPairs>
  <TitlesOfParts>
    <vt:vector size="1" baseType="lpstr">
      <vt:lpstr>2759 AMH .... JONC 134</vt:lpstr>
    </vt:vector>
  </TitlesOfParts>
  <Company>Washington State Legislature</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2759 AMH IRWI JONC 134</dc:title>
  <dc:creator>Cassie Jones</dc:creator>
  <cp:lastModifiedBy>Jones, Cassie</cp:lastModifiedBy>
  <cp:revision>6</cp:revision>
  <cp:lastPrinted>2018-02-12T22:34:00Z</cp:lastPrinted>
  <dcterms:created xsi:type="dcterms:W3CDTF">2018-02-12T22:01:00Z</dcterms:created>
  <dcterms:modified xsi:type="dcterms:W3CDTF">2018-02-12T22:34:00Z</dcterms:modified>
</cp:coreProperties>
</file>