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12ababe424a5e" /></Relationships>
</file>

<file path=word/document.xml><?xml version="1.0" encoding="utf-8"?>
<w:document xmlns:w="http://schemas.openxmlformats.org/wordprocessingml/2006/main">
  <w:body>
    <w:p>
      <w:r>
        <w:rPr>
          <w:b/>
        </w:rPr>
        <w:r>
          <w:rPr/>
          <w:t xml:space="preserve">2906</w:t>
        </w:r>
      </w:r>
      <w:r>
        <w:rPr>
          <w:b/>
        </w:rPr>
        <w:t xml:space="preserve"> </w:t>
        <w:t xml:space="preserve">AMH</w:t>
      </w:r>
      <w:r>
        <w:rPr>
          <w:b/>
        </w:rPr>
        <w:t xml:space="preserve"> </w:t>
        <w:r>
          <w:rPr/>
          <w:t xml:space="preserve">MCDO</w:t>
        </w:r>
      </w:r>
      <w:r>
        <w:rPr>
          <w:b/>
        </w:rPr>
        <w:t xml:space="preserve"> </w:t>
        <w:r>
          <w:rPr/>
          <w:t xml:space="preserve">H4743.1</w:t>
        </w:r>
      </w:r>
      <w:r>
        <w:rPr>
          <w:b/>
        </w:rPr>
        <w:t xml:space="preserve"> - NOT FOR FLOOR USE</w:t>
      </w:r>
    </w:p>
    <w:p>
      <w:pPr>
        <w:ind w:left="0" w:right="0" w:firstLine="576"/>
      </w:pPr>
    </w:p>
    <w:p>
      <w:pPr>
        <w:spacing w:before="480" w:after="0" w:line="408" w:lineRule="exact"/>
      </w:pPr>
      <w:r>
        <w:rPr>
          <w:b/>
          <w:u w:val="single"/>
        </w:rPr>
        <w:t xml:space="preserve">HB 2906</w:t>
      </w:r>
      <w:r>
        <w:t xml:space="preserve"> -</w:t>
      </w:r>
      <w:r>
        <w:t xml:space="preserve"> </w:t>
        <w:t xml:space="preserve">H AMD</w:t>
      </w:r>
      <w:r>
        <w:t xml:space="preserve"> </w:t>
      </w:r>
      <w:r>
        <w:rPr>
          <w:b/>
        </w:rPr>
        <w:t xml:space="preserve">897</w:t>
      </w:r>
    </w:p>
    <w:p>
      <w:pPr>
        <w:spacing w:before="0" w:after="0" w:line="408" w:lineRule="exact"/>
        <w:ind w:left="0" w:right="0" w:firstLine="576"/>
        <w:jc w:val="left"/>
      </w:pPr>
      <w:r>
        <w:rPr/>
        <w:t xml:space="preserve">By Representative McDonald</w:t>
      </w:r>
    </w:p>
    <w:p>
      <w:pPr>
        <w:jc w:val="right"/>
      </w:pPr>
      <w:r>
        <w:rPr>
          <w:b/>
        </w:rPr>
        <w:t xml:space="preserve">ADOPTED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w:t>
      </w:r>
      <w:r>
        <w:rPr>
          <w:u w:val="single"/>
        </w:rPr>
        <w:t xml:space="preserve">the</w:t>
      </w:r>
      <w:r>
        <w:rPr/>
        <w:t xml:space="preserve"> exemption is reduced </w:t>
      </w:r>
      <w:r>
        <w:t>((</w:t>
      </w:r>
      <w:r>
        <w:rPr>
          <w:strike/>
        </w:rPr>
        <w:t xml:space="preserve">for two or more months of</w:t>
      </w:r>
      <w:r>
        <w:t>))</w:t>
      </w:r>
      <w:r>
        <w:rPr/>
        <w:t xml:space="preserve"> </w:t>
      </w:r>
      <w:r>
        <w:rPr>
          <w:u w:val="single"/>
        </w:rPr>
        <w:t xml:space="preserve">during</w:t>
      </w:r>
      <w:r>
        <w:rPr/>
        <w:t xml:space="preserve"> the assessment year by reason of the death of the person's spouse or the person's domestic partner, or </w:t>
      </w:r>
      <w:r>
        <w:t>((</w:t>
      </w:r>
      <w:r>
        <w:rPr>
          <w:strike/>
        </w:rPr>
        <w:t xml:space="preserve">when</w:t>
      </w:r>
      <w:r>
        <w:t>))</w:t>
      </w:r>
      <w:r>
        <w:rPr/>
        <w:t xml:space="preserve"> </w:t>
      </w:r>
      <w:r>
        <w:rPr>
          <w:u w:val="single"/>
        </w:rPr>
        <w:t xml:space="preserve">if</w:t>
      </w:r>
      <w:r>
        <w:rPr/>
        <w:t xml:space="preserve"> other substantial changes occur in disposable income </w:t>
      </w:r>
      <w:r>
        <w:rPr>
          <w:u w:val="single"/>
        </w:rPr>
        <w:t xml:space="preserve">for two or more months of the assessment year</w:t>
      </w:r>
      <w:r>
        <w:rPr/>
        <w:t xml:space="preserv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 in this act to be permanent; therefore, this act is not subject to the provisions of RCW 82.32.805 and 82.32.808."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Applies the expanded eligibility to taxes levied for collection beginning in 2019. Modifies the application and refund provisions. Provides an exemption from the tax preference performance statement and 10-year expiration requirements for new tax preferences.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261118764466b" /></Relationships>
</file>