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F67B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6328">
            <w:t>2914-S2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632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6328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6328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6328">
            <w:t>451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67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6328">
            <w:rPr>
              <w:b/>
              <w:u w:val="single"/>
            </w:rPr>
            <w:t>2SHB 2914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632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899</w:t>
          </w:r>
        </w:sdtContent>
      </w:sdt>
    </w:p>
    <w:p w:rsidR="00DF5D0E" w:rsidP="00605C39" w:rsidRDefault="00DF67B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6328">
            <w:rPr>
              <w:sz w:val="22"/>
            </w:rPr>
            <w:t>By Representatives Fitzgibbon,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7632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02/12/2018</w:t>
          </w:r>
        </w:p>
      </w:sdtContent>
    </w:sdt>
    <w:p w:rsidR="00A76328" w:rsidP="00C8108C" w:rsidRDefault="00DE256E">
      <w:pPr>
        <w:pStyle w:val="Page"/>
      </w:pPr>
      <w:bookmarkStart w:name="StartOfAmendmentBody" w:id="1"/>
      <w:bookmarkEnd w:id="1"/>
      <w:permStart w:edGrp="everyone" w:id="29446642"/>
      <w:r>
        <w:tab/>
      </w:r>
      <w:r w:rsidR="00A76328">
        <w:t xml:space="preserve">On page </w:t>
      </w:r>
      <w:r w:rsidR="002A7E19">
        <w:t>3, at the beginning of line 13, strike "and campaign"</w:t>
      </w:r>
    </w:p>
    <w:p w:rsidRPr="00A76328" w:rsidR="00DF5D0E" w:rsidP="00A76328" w:rsidRDefault="00DF5D0E">
      <w:pPr>
        <w:suppressLineNumbers/>
        <w:rPr>
          <w:spacing w:val="-3"/>
        </w:rPr>
      </w:pPr>
    </w:p>
    <w:permEnd w:id="29446642"/>
    <w:p w:rsidR="00ED2EEB" w:rsidP="00A7632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35376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7632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7632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A7E19">
                  <w:t>Eliminates the requirement that the stakeholder-developed public outreach campaign be ready for implementation by June 1, 2018 (but retains the requirement that the underlying public outreach strategy be ready by that date.)</w:t>
                </w:r>
                <w:r w:rsidRPr="0096303F" w:rsidR="001C1B27">
                  <w:t>  </w:t>
                </w:r>
              </w:p>
              <w:p w:rsidRPr="007D1589" w:rsidR="001B4E53" w:rsidP="00A7632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3537624"/>
    </w:tbl>
    <w:p w:rsidR="00DF5D0E" w:rsidP="00A76328" w:rsidRDefault="00DF5D0E">
      <w:pPr>
        <w:pStyle w:val="BillEnd"/>
        <w:suppressLineNumbers/>
      </w:pPr>
    </w:p>
    <w:p w:rsidR="00DF5D0E" w:rsidP="00A7632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7632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28" w:rsidRDefault="00A76328" w:rsidP="00DF5D0E">
      <w:r>
        <w:separator/>
      </w:r>
    </w:p>
  </w:endnote>
  <w:endnote w:type="continuationSeparator" w:id="0">
    <w:p w:rsidR="00A76328" w:rsidRDefault="00A7632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74" w:rsidRDefault="00EA7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F67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2914-S2 AMH FITZ LIPS 451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7632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F67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2914-S2 AMH FITZ LIPS 451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28" w:rsidRDefault="00A76328" w:rsidP="00DF5D0E">
      <w:r>
        <w:separator/>
      </w:r>
    </w:p>
  </w:footnote>
  <w:footnote w:type="continuationSeparator" w:id="0">
    <w:p w:rsidR="00A76328" w:rsidRDefault="00A7632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74" w:rsidRDefault="00EA7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7E19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632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DF67B4"/>
    <w:rsid w:val="00E1471A"/>
    <w:rsid w:val="00E267B1"/>
    <w:rsid w:val="00E41CC6"/>
    <w:rsid w:val="00E66F5D"/>
    <w:rsid w:val="00E831A5"/>
    <w:rsid w:val="00E850E7"/>
    <w:rsid w:val="00EA707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B3C2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2914-S2</BillDocName>
  <AmendType>AMH</AmendType>
  <SponsorAcronym>FITZ</SponsorAcronym>
  <DrafterAcronym>LIPS</DrafterAcronym>
  <DraftNumber>451</DraftNumber>
  <ReferenceNumber>2SHB 2914</ReferenceNumber>
  <Floor>H AMD</Floor>
  <AmendmentNumber> 899</AmendmentNumber>
  <Sponsors>By Representatives Fitzgibbon, Smith</Sponsors>
  <FloorAction>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70</Words>
  <Characters>370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2914-S2 AMH FITZ LIPS 451</dc:title>
  <dc:creator>Jacob Lipson</dc:creator>
  <cp:lastModifiedBy>Lipson, Jacob</cp:lastModifiedBy>
  <cp:revision>4</cp:revision>
  <cp:lastPrinted>2018-02-09T01:01:00Z</cp:lastPrinted>
  <dcterms:created xsi:type="dcterms:W3CDTF">2018-02-09T00:55:00Z</dcterms:created>
  <dcterms:modified xsi:type="dcterms:W3CDTF">2018-02-09T01:01:00Z</dcterms:modified>
</cp:coreProperties>
</file>