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2894701024cd4" /></Relationships>
</file>

<file path=word/document.xml><?xml version="1.0" encoding="utf-8"?>
<w:document xmlns:w="http://schemas.openxmlformats.org/wordprocessingml/2006/main">
  <w:body>
    <w:p>
      <w:r>
        <w:rPr>
          <w:b/>
        </w:rPr>
        <w:r>
          <w:rPr/>
          <w:t xml:space="preserve">5046-S</w:t>
        </w:r>
      </w:r>
      <w:r>
        <w:rPr>
          <w:b/>
        </w:rPr>
        <w:t xml:space="preserve"> </w:t>
        <w:t xml:space="preserve">AMH</w:t>
      </w:r>
      <w:r>
        <w:rPr>
          <w:b/>
        </w:rPr>
        <w:t xml:space="preserve"> </w:t>
        <w:r>
          <w:rPr/>
          <w:t xml:space="preserve">HAYE</w:t>
        </w:r>
      </w:r>
      <w:r>
        <w:rPr>
          <w:b/>
        </w:rPr>
        <w:t xml:space="preserve"> </w:t>
        <w:r>
          <w:rPr/>
          <w:t xml:space="preserve">H2616.1</w:t>
        </w:r>
      </w:r>
      <w:r>
        <w:rPr>
          <w:b/>
        </w:rPr>
        <w:t xml:space="preserve"> - NOT FOR FLOOR USE</w:t>
      </w:r>
    </w:p>
    <w:p>
      <w:pPr>
        <w:ind w:left="0" w:right="0" w:firstLine="576"/>
      </w:pPr>
    </w:p>
    <w:p>
      <w:pPr>
        <w:spacing w:before="480" w:after="0" w:line="408" w:lineRule="exact"/>
      </w:pPr>
      <w:r>
        <w:rPr>
          <w:b/>
          <w:u w:val="single"/>
        </w:rPr>
        <w:t xml:space="preserve">SSB 5046</w:t>
      </w:r>
      <w:r>
        <w:t xml:space="preserve"> -</w:t>
      </w:r>
      <w:r>
        <w:t xml:space="preserve"> </w:t>
        <w:t xml:space="preserve">H AMD TO PS COMM AMD (H-2537.1/17)</w:t>
      </w:r>
      <w:r>
        <w:t xml:space="preserve"> </w:t>
      </w:r>
      <w:r>
        <w:rPr>
          <w:b/>
        </w:rPr>
        <w:t xml:space="preserve">449</w:t>
      </w:r>
    </w:p>
    <w:p>
      <w:pPr>
        <w:spacing w:before="0" w:after="0" w:line="408" w:lineRule="exact"/>
        <w:ind w:left="0" w:right="0" w:firstLine="576"/>
        <w:jc w:val="left"/>
      </w:pPr>
      <w:r>
        <w:rPr/>
        <w:t xml:space="preserve">By Representative Hayes</w:t>
      </w:r>
    </w:p>
    <w:p>
      <w:pPr>
        <w:jc w:val="right"/>
      </w:pPr>
      <w:r>
        <w:rPr>
          <w:b/>
        </w:rPr>
        <w:t xml:space="preserve">WITHDRAWN 04/11/2017</w:t>
      </w:r>
    </w:p>
    <w:p>
      <w:pPr>
        <w:spacing w:before="0" w:after="0" w:line="408" w:lineRule="exact"/>
        <w:ind w:left="0" w:right="0" w:firstLine="576"/>
        <w:jc w:val="left"/>
      </w:pPr>
      <w:r>
        <w:rPr/>
        <w:t xml:space="preserve">On page 1, beginning on line 3 of the amendment,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language or manner they can understand, to the extent technologically feasible. It is the intent of the legislature that all persons who may be in harm's way in an emergency are informed of their peril, and informed of appropriate actions they should take to protect themselves and their families."</w:t>
      </w:r>
    </w:p>
    <w:p>
      <w:pPr>
        <w:spacing w:before="0" w:after="0" w:line="408" w:lineRule="exact"/>
        <w:ind w:left="0" w:right="0" w:firstLine="576"/>
        <w:jc w:val="left"/>
      </w:pPr>
      <w:r>
        <w:rPr/>
        <w:t xml:space="preserve">On page 1, beginning on line 10 of the amendment,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an emergency is proclaimed by the governor, state agencies required by law or rule to provide life safety information shall provide life safety information, to the extent technologically feasible, in a language or manner that can be understood to significant population segments as defined in RCW 38.52.070."</w:t>
      </w:r>
    </w:p>
    <w:p>
      <w:pPr>
        <w:spacing w:before="0" w:after="0" w:line="408" w:lineRule="exact"/>
        <w:ind w:left="0" w:right="0" w:firstLine="576"/>
        <w:jc w:val="left"/>
      </w:pPr>
      <w:r>
        <w:rPr/>
        <w:t xml:space="preserve">Beginning on page 1, line 22 of the amendment, strike all of sections 3 and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w:t>
      </w:r>
      <w:r>
        <w:rPr>
          <w:u w:val="single"/>
        </w:rPr>
        <w:t xml:space="preserve">(a) Each local organization or joint local organization for emergency management which produces a local comprehensive emergency management plan must include a communication plan for notifying significant population segments of life safety information during an emergency. Local organizations or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"Significant population segment," for the purposes of this section, means each limited English proficiency language group that constitutes five percent or one thousand people, whichever is fewer, of the population of persons eligible to be served or likely to be affected within a city, town, or county. The office of financial management forecasting division's limited English proficiency population estimates will be the demographic data set for determining eligible limited English proficiency language groups.</w:t>
      </w:r>
    </w:p>
    <w:p>
      <w:pPr>
        <w:spacing w:before="0" w:after="0" w:line="408" w:lineRule="exact"/>
        <w:ind w:left="0" w:right="0" w:firstLine="576"/>
        <w:jc w:val="left"/>
      </w:pPr>
      <w:r>
        <w:rPr>
          <w:u w:val="single"/>
        </w:rPr>
        <w:t xml:space="preserve">(ii) In developing communication plans, local organizations and joint organizations should consider the following four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and/or program to people's lives; and the resources available to the state agency or political subdivision to provide emergency notifications.</w:t>
      </w:r>
    </w:p>
    <w:p>
      <w:pPr>
        <w:spacing w:before="0" w:after="0" w:line="408" w:lineRule="exact"/>
        <w:ind w:left="0" w:right="0" w:firstLine="576"/>
        <w:jc w:val="left"/>
      </w:pPr>
      <w:r>
        <w:rPr>
          <w:u w:val="single"/>
        </w:rPr>
        <w:t xml:space="preserve">(b) Plans produced under (a) of this subsection must be submitted to the Washington military department emergency management division on behalf of the local organization or joint local organization for emergency management that activity supports. Each initial communication plan must be submitted in accordance with the next local emergency management plan update for the local organization or joint local organization. Subsequent plans will be reviewed in accordance with the director's schedule.</w:t>
      </w:r>
    </w:p>
    <w:p>
      <w:pPr>
        <w:spacing w:before="0" w:after="0" w:line="408" w:lineRule="exact"/>
        <w:ind w:left="0" w:right="0" w:firstLine="576"/>
        <w:jc w:val="left"/>
      </w:pPr>
      <w:r>
        <w:rPr>
          <w:u w:val="single"/>
        </w:rPr>
        <w:t xml:space="preserve">(c) Beginning on December 1, 2019, the Washington military department emergency management division must submit a report every five years updating the relevant committee of the legislature regarding communication plan development and implementation progress.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The amendment makes the following changes to the striking amendment:</w:t>
      </w:r>
    </w:p>
    <w:p>
      <w:pPr>
        <w:spacing w:before="0" w:after="0" w:line="408" w:lineRule="exact"/>
        <w:ind w:left="0" w:right="0" w:firstLine="576"/>
        <w:jc w:val="left"/>
      </w:pPr>
      <w:r>
        <w:rPr/>
        <w:t xml:space="preserve">(1) Removes the requirement that, during proclaimed emergencies, political subdivisions must provide life safety information in a language or manner that can be understood by significant population segments.</w:t>
      </w:r>
    </w:p>
    <w:p>
      <w:pPr>
        <w:spacing w:before="0" w:after="0" w:line="408" w:lineRule="exact"/>
        <w:ind w:left="0" w:right="0" w:firstLine="576"/>
        <w:jc w:val="left"/>
      </w:pPr>
      <w:r>
        <w:rPr/>
        <w:t xml:space="preserve">(2) Provides that state agencies are obligated to provide life safety information during emergencies "to the extent technologically feasible" (rather than "unless technologically infeasible"), and codifies the requirement in chapter 1.20 RCW (general provisions) rather than chapter 38.52 RCW (emergency management).</w:t>
      </w:r>
    </w:p>
    <w:p>
      <w:pPr>
        <w:spacing w:before="0" w:after="0" w:line="408" w:lineRule="exact"/>
        <w:ind w:left="0" w:right="0" w:firstLine="576"/>
        <w:jc w:val="left"/>
      </w:pPr>
      <w:r>
        <w:rPr/>
        <w:t xml:space="preserve">(3) Removes the definitions of "communication plan" and "life safety information."</w:t>
      </w:r>
    </w:p>
    <w:p>
      <w:pPr>
        <w:spacing w:before="0" w:after="0" w:line="408" w:lineRule="exact"/>
        <w:ind w:left="0" w:right="0" w:firstLine="576"/>
        <w:jc w:val="left"/>
      </w:pPr>
      <w:r>
        <w:rPr/>
        <w:t xml:space="preserve">(4) Amends the definition of "significant population segment" to refer to five percent or one thousand "people" (rather than "residents") of the affected population.</w:t>
      </w:r>
    </w:p>
    <w:p>
      <w:pPr>
        <w:spacing w:before="0" w:after="0" w:line="408" w:lineRule="exact"/>
        <w:ind w:left="0" w:right="0" w:firstLine="576"/>
        <w:jc w:val="left"/>
      </w:pPr>
      <w:r>
        <w:rPr/>
        <w:t xml:space="preserve">(5) Removes the requirement for local organizations for emergency management to inform the Military Department of any instance in which a communication plan was deployed, and for the Military Department to include that information in its report to the Legislature.</w:t>
      </w:r>
    </w:p>
    <w:p>
      <w:pPr>
        <w:spacing w:before="0" w:after="0" w:line="408" w:lineRule="exact"/>
        <w:ind w:left="0" w:right="0" w:firstLine="576"/>
        <w:jc w:val="left"/>
      </w:pPr>
      <w:r>
        <w:rPr/>
        <w:t xml:space="preserve">(6) Requires the Military Department to report to the Legislature regarding "communication plan development and implementation progress," rather than compliance with the communication plan requirement.</w:t>
      </w:r>
    </w:p>
    <w:p>
      <w:pPr>
        <w:spacing w:before="0" w:after="0" w:line="408" w:lineRule="exact"/>
        <w:ind w:left="0" w:right="0" w:firstLine="576"/>
        <w:jc w:val="left"/>
      </w:pPr>
      <w:r>
        <w:rPr/>
        <w:t xml:space="preserve">(7) Makes other minor wording changes, and reorganizes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03e55bd744fcc" /></Relationships>
</file>