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5D0E" w:rsidP="0072541D" w:rsidRDefault="00421AB1">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F54FAD">
            <w:t>5048-S.E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F54FAD">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F54FAD">
            <w:t>KAGI</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F54FAD">
            <w:t>CLAJ</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F54FAD">
            <w:t>017</w:t>
          </w:r>
        </w:sdtContent>
      </w:sdt>
    </w:p>
    <w:p w:rsidR="00DF5D0E" w:rsidP="00B73E0A" w:rsidRDefault="00AA1230">
      <w:pPr>
        <w:pStyle w:val="OfferedBy"/>
        <w:spacing w:after="120"/>
      </w:pPr>
      <w:r>
        <w:tab/>
      </w:r>
      <w:r>
        <w:tab/>
      </w:r>
      <w:r>
        <w:tab/>
      </w:r>
      <w:bookmarkStart w:name="_GoBack" w:id="0"/>
      <w:bookmarkEnd w:id="0"/>
    </w:p>
    <w:p w:rsidR="00DF5D0E" w:rsidRDefault="00421AB1">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F54FAD">
            <w:rPr>
              <w:b/>
              <w:u w:val="single"/>
            </w:rPr>
            <w:t>ESSB 5048</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F54FAD">
            <w:t>H AMD TO H AMD (H-2540.1/17)</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329</w:t>
          </w:r>
        </w:sdtContent>
      </w:sdt>
    </w:p>
    <w:p w:rsidR="00DF5D0E" w:rsidP="00605C39" w:rsidRDefault="00421AB1">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F54FAD">
            <w:rPr>
              <w:sz w:val="22"/>
            </w:rPr>
            <w:t>By Representative Kagi</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F54FAD">
          <w:pPr>
            <w:spacing w:after="400" w:line="408" w:lineRule="exact"/>
            <w:jc w:val="right"/>
            <w:rPr>
              <w:b/>
              <w:bCs/>
            </w:rPr>
          </w:pPr>
          <w:r>
            <w:rPr>
              <w:b/>
              <w:bCs/>
            </w:rPr>
            <w:t xml:space="preserve">ADOPTED 03/31/2017</w:t>
          </w:r>
        </w:p>
      </w:sdtContent>
    </w:sdt>
    <w:p w:rsidR="00F54FAD" w:rsidP="00C8108C" w:rsidRDefault="00DE256E">
      <w:pPr>
        <w:pStyle w:val="Page"/>
      </w:pPr>
      <w:bookmarkStart w:name="StartOfAmendmentBody" w:id="1"/>
      <w:bookmarkEnd w:id="1"/>
      <w:permStart w:edGrp="everyone" w:id="1588098995"/>
      <w:r>
        <w:tab/>
      </w:r>
      <w:r w:rsidR="00F54FAD">
        <w:t xml:space="preserve">On page </w:t>
      </w:r>
      <w:r w:rsidR="00DB0144">
        <w:t>227, line 23, increase the general fund-state appropriation for fiscal year 2018 by $63,000</w:t>
      </w:r>
    </w:p>
    <w:p w:rsidR="00DB0144" w:rsidP="00DB0144" w:rsidRDefault="00DB0144">
      <w:pPr>
        <w:pStyle w:val="RCWSLText"/>
      </w:pPr>
    </w:p>
    <w:p w:rsidR="00DB0144" w:rsidP="00DB0144" w:rsidRDefault="00DB0144">
      <w:pPr>
        <w:pStyle w:val="RCWSLText"/>
      </w:pPr>
      <w:r>
        <w:tab/>
        <w:t>On page 227, line 24, increase the general fund-state appropriation for fiscal year 2019 by $63,000</w:t>
      </w:r>
    </w:p>
    <w:p w:rsidR="00DB0144" w:rsidP="00DB0144" w:rsidRDefault="00DB0144">
      <w:pPr>
        <w:pStyle w:val="RCWSLText"/>
      </w:pPr>
    </w:p>
    <w:p w:rsidR="00DB0144" w:rsidP="00DB0144" w:rsidRDefault="00DB0144">
      <w:pPr>
        <w:pStyle w:val="RCWSLText"/>
      </w:pPr>
      <w:r>
        <w:tab/>
        <w:t>On page</w:t>
      </w:r>
      <w:r w:rsidR="0010474A">
        <w:t xml:space="preserve"> 227, line 25, correct the total</w:t>
      </w:r>
      <w:r>
        <w:t>.</w:t>
      </w:r>
    </w:p>
    <w:p w:rsidR="00DB0144" w:rsidP="00DB0144" w:rsidRDefault="00DB0144">
      <w:pPr>
        <w:pStyle w:val="RCWSLText"/>
      </w:pPr>
    </w:p>
    <w:p w:rsidR="00DB0144" w:rsidP="00DB0144" w:rsidRDefault="00DB0144">
      <w:pPr>
        <w:pStyle w:val="RCWSLText"/>
      </w:pPr>
      <w:r>
        <w:tab/>
        <w:t>On page 227, after line 25, insert the following:</w:t>
      </w:r>
    </w:p>
    <w:p w:rsidRPr="00DB0144" w:rsidR="00DB0144" w:rsidP="00DB0144" w:rsidRDefault="00DB0144">
      <w:pPr>
        <w:pStyle w:val="RCWSLText"/>
      </w:pPr>
      <w:r>
        <w:tab/>
        <w:t>"The appropriations in this section are subject to the following conditions and limitations: $63,000 of the general fund-state appropriation for fiscal year 2018 and $63,000 of the general fund-state appropriation for fiscal year 2019 are provided solely to implement House Bill No. 2007 (women's suffrage centennial). If the bill is not enacted by June 30, 2017, the amounts provided in this subsection shall lapse.</w:t>
      </w:r>
      <w:r w:rsidR="00EB3384">
        <w:t>"</w:t>
      </w:r>
    </w:p>
    <w:p w:rsidRPr="00F54FAD" w:rsidR="00DF5D0E" w:rsidP="00F54FAD" w:rsidRDefault="00DF5D0E">
      <w:pPr>
        <w:suppressLineNumbers/>
        <w:rPr>
          <w:spacing w:val="-3"/>
        </w:rPr>
      </w:pPr>
    </w:p>
    <w:permEnd w:id="1588098995"/>
    <w:p w:rsidR="00ED2EEB" w:rsidP="00F54FAD"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768168875"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F54FAD" w:rsidRDefault="00D659AC">
                <w:pPr>
                  <w:pStyle w:val="Effect"/>
                  <w:suppressLineNumbers/>
                  <w:shd w:val="clear" w:color="auto" w:fill="auto"/>
                  <w:ind w:left="0" w:firstLine="0"/>
                </w:pPr>
              </w:p>
            </w:tc>
            <w:tc>
              <w:tcPr>
                <w:tcW w:w="9874" w:type="dxa"/>
                <w:shd w:val="clear" w:color="auto" w:fill="FFFFFF" w:themeFill="background1"/>
              </w:tcPr>
              <w:p w:rsidR="001C1B27" w:rsidP="00F54FAD"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DB0144">
                  <w:t>Provides an increase in general fund-state appropriations in the 2017-2019 biennium for the Washington State Historical Society for the Washington Women's History Consortium to prepare for a 2020 statewide commemoration of women's suffrage.</w:t>
                </w:r>
              </w:p>
              <w:p w:rsidR="00F54FAD" w:rsidP="00F54FAD" w:rsidRDefault="00F54FAD">
                <w:pPr>
                  <w:pStyle w:val="Effect"/>
                  <w:suppressLineNumbers/>
                  <w:shd w:val="clear" w:color="auto" w:fill="auto"/>
                  <w:ind w:left="0" w:firstLine="0"/>
                </w:pPr>
              </w:p>
              <w:p w:rsidR="00F54FAD" w:rsidP="00F54FAD" w:rsidRDefault="00F54FAD">
                <w:pPr>
                  <w:pStyle w:val="Effect"/>
                  <w:suppressLineNumbers/>
                  <w:shd w:val="clear" w:color="auto" w:fill="auto"/>
                  <w:ind w:left="0" w:firstLine="0"/>
                </w:pPr>
                <w:r>
                  <w:tab/>
                </w:r>
                <w:r>
                  <w:rPr>
                    <w:u w:val="single"/>
                  </w:rPr>
                  <w:t>FISCAL IMPACT:</w:t>
                </w:r>
              </w:p>
              <w:p w:rsidRPr="00F54FAD" w:rsidR="00F54FAD" w:rsidP="00F54FAD" w:rsidRDefault="00F54FAD">
                <w:pPr>
                  <w:pStyle w:val="Effect"/>
                  <w:suppressLineNumbers/>
                  <w:shd w:val="clear" w:color="auto" w:fill="auto"/>
                  <w:ind w:left="0" w:firstLine="0"/>
                </w:pPr>
                <w:r>
                  <w:tab/>
                </w:r>
                <w:r>
                  <w:tab/>
                  <w:t>Increases General Fund - State by $126,000.</w:t>
                </w:r>
              </w:p>
              <w:p w:rsidRPr="007D1589" w:rsidR="001B4E53" w:rsidP="00F54FAD" w:rsidRDefault="001B4E53">
                <w:pPr>
                  <w:pStyle w:val="ListBullet"/>
                  <w:numPr>
                    <w:ilvl w:val="0"/>
                    <w:numId w:val="0"/>
                  </w:numPr>
                  <w:suppressLineNumbers/>
                </w:pPr>
              </w:p>
            </w:tc>
          </w:tr>
        </w:sdtContent>
      </w:sdt>
      <w:permEnd w:id="1768168875"/>
    </w:tbl>
    <w:p w:rsidR="00DF5D0E" w:rsidP="00F54FAD" w:rsidRDefault="00DF5D0E">
      <w:pPr>
        <w:pStyle w:val="BillEnd"/>
        <w:suppressLineNumbers/>
      </w:pPr>
    </w:p>
    <w:p w:rsidR="00DF5D0E" w:rsidP="00F54FAD" w:rsidRDefault="00DE256E">
      <w:pPr>
        <w:pStyle w:val="BillEnd"/>
        <w:suppressLineNumbers/>
      </w:pPr>
      <w:r>
        <w:rPr>
          <w:b/>
        </w:rPr>
        <w:t>--- END ---</w:t>
      </w:r>
    </w:p>
    <w:p w:rsidR="00DF5D0E" w:rsidP="00F54FAD"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4FAD" w:rsidRDefault="00F54FAD" w:rsidP="00DF5D0E">
      <w:r>
        <w:separator/>
      </w:r>
    </w:p>
  </w:endnote>
  <w:endnote w:type="continuationSeparator" w:id="0">
    <w:p w:rsidR="00F54FAD" w:rsidRDefault="00F54FAD"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3C48" w:rsidRDefault="00CB3C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D417C5">
    <w:pPr>
      <w:pStyle w:val="AmendDraftFooter"/>
    </w:pPr>
    <w:fldSimple w:instr=" TITLE   \* MERGEFORMAT ">
      <w:r>
        <w:t>5048-S.E AMH KAGI CLAJ 017</w:t>
      </w:r>
    </w:fldSimple>
    <w:r w:rsidR="001B4E53">
      <w:tab/>
    </w:r>
    <w:r w:rsidR="00E267B1">
      <w:fldChar w:fldCharType="begin"/>
    </w:r>
    <w:r w:rsidR="00E267B1">
      <w:instrText xml:space="preserve"> PAGE  \* Arabic  \* MERGEFORMAT </w:instrText>
    </w:r>
    <w:r w:rsidR="00E267B1">
      <w:fldChar w:fldCharType="separate"/>
    </w:r>
    <w:r w:rsidR="00F54FAD">
      <w:rPr>
        <w:noProof/>
      </w:rPr>
      <w:t>2</w:t>
    </w:r>
    <w:r w:rsidR="00E267B1">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D417C5">
    <w:pPr>
      <w:pStyle w:val="AmendDraftFooter"/>
    </w:pPr>
    <w:fldSimple w:instr=" TITLE   \* MERGEFORMAT ">
      <w:r>
        <w:t>5048-S.E AMH KAGI CLAJ 017</w:t>
      </w:r>
    </w:fldSimple>
    <w:r w:rsidR="001B4E53">
      <w:tab/>
    </w:r>
    <w:r w:rsidR="00E267B1">
      <w:fldChar w:fldCharType="begin"/>
    </w:r>
    <w:r w:rsidR="00E267B1">
      <w:instrText xml:space="preserve"> PAGE  \* Arabic  \* MERGEFORMAT </w:instrText>
    </w:r>
    <w:r w:rsidR="00E267B1">
      <w:fldChar w:fldCharType="separate"/>
    </w:r>
    <w:r w:rsidR="00421AB1">
      <w:rPr>
        <w:noProof/>
      </w:rPr>
      <w:t>1</w:t>
    </w:r>
    <w:r w:rsidR="00E267B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4FAD" w:rsidRDefault="00F54FAD" w:rsidP="00DF5D0E">
      <w:r>
        <w:separator/>
      </w:r>
    </w:p>
  </w:footnote>
  <w:footnote w:type="continuationSeparator" w:id="0">
    <w:p w:rsidR="00F54FAD" w:rsidRDefault="00F54FAD"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3C48" w:rsidRDefault="00CB3C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documentProtection w:edit="readOnly" w:enforcement="1"/>
  <w:defaultTabStop w:val="720"/>
  <w:noPunctuationKerning/>
  <w:characterSpacingControl w:val="doNotCompress"/>
  <w:hdrShapeDefaults>
    <o:shapedefaults v:ext="edit" spidmax="10241"/>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D0E"/>
    <w:rsid w:val="00050639"/>
    <w:rsid w:val="00060D21"/>
    <w:rsid w:val="00096165"/>
    <w:rsid w:val="000C6C82"/>
    <w:rsid w:val="000E603A"/>
    <w:rsid w:val="00102468"/>
    <w:rsid w:val="0010474A"/>
    <w:rsid w:val="00106544"/>
    <w:rsid w:val="00146AAF"/>
    <w:rsid w:val="001A775A"/>
    <w:rsid w:val="001B4E53"/>
    <w:rsid w:val="001C1B27"/>
    <w:rsid w:val="001C7F91"/>
    <w:rsid w:val="001E6675"/>
    <w:rsid w:val="00217E8A"/>
    <w:rsid w:val="00265296"/>
    <w:rsid w:val="00281CBD"/>
    <w:rsid w:val="00316CD9"/>
    <w:rsid w:val="003E2FC6"/>
    <w:rsid w:val="00421AB1"/>
    <w:rsid w:val="00461D2A"/>
    <w:rsid w:val="00492DDC"/>
    <w:rsid w:val="004C6615"/>
    <w:rsid w:val="00523C5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46F6D"/>
    <w:rsid w:val="0096303F"/>
    <w:rsid w:val="00972869"/>
    <w:rsid w:val="00984CD1"/>
    <w:rsid w:val="009F23A9"/>
    <w:rsid w:val="00A01F29"/>
    <w:rsid w:val="00A17B5B"/>
    <w:rsid w:val="00A4729B"/>
    <w:rsid w:val="00A8741C"/>
    <w:rsid w:val="00A93D4A"/>
    <w:rsid w:val="00AA1230"/>
    <w:rsid w:val="00AB45B5"/>
    <w:rsid w:val="00AB682C"/>
    <w:rsid w:val="00AD2D0A"/>
    <w:rsid w:val="00B31D1C"/>
    <w:rsid w:val="00B41494"/>
    <w:rsid w:val="00B518D0"/>
    <w:rsid w:val="00B56650"/>
    <w:rsid w:val="00B73E0A"/>
    <w:rsid w:val="00B961E0"/>
    <w:rsid w:val="00BF44DF"/>
    <w:rsid w:val="00C61A83"/>
    <w:rsid w:val="00C8108C"/>
    <w:rsid w:val="00CB3C48"/>
    <w:rsid w:val="00D40447"/>
    <w:rsid w:val="00D417C5"/>
    <w:rsid w:val="00D659AC"/>
    <w:rsid w:val="00DA47F3"/>
    <w:rsid w:val="00DB0144"/>
    <w:rsid w:val="00DC2C13"/>
    <w:rsid w:val="00DE256E"/>
    <w:rsid w:val="00DF5D0E"/>
    <w:rsid w:val="00E1471A"/>
    <w:rsid w:val="00E267B1"/>
    <w:rsid w:val="00E41CC6"/>
    <w:rsid w:val="00E66F5D"/>
    <w:rsid w:val="00E831A5"/>
    <w:rsid w:val="00E850E7"/>
    <w:rsid w:val="00EB3384"/>
    <w:rsid w:val="00EC4C96"/>
    <w:rsid w:val="00ED2EEB"/>
    <w:rsid w:val="00F229DE"/>
    <w:rsid w:val="00F304D3"/>
    <w:rsid w:val="00F4663F"/>
    <w:rsid w:val="00F54FAD"/>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D5A4A"/>
    <w:rsid w:val="00B16672"/>
    <w:rsid w:val="00B3728E"/>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5048-S.E</BillDocName>
  <AmendType>AMH</AmendType>
  <SponsorAcronym>KAGI</SponsorAcronym>
  <DrafterAcronym>CLAJ</DrafterAcronym>
  <DraftNumber>017</DraftNumber>
  <ReferenceNumber>ESSB 5048</ReferenceNumber>
  <Floor>H AMD TO H AMD (H-2540.1/17)</Floor>
  <AmendmentNumber> 329</AmendmentNumber>
  <Sponsors>By Representative Kagi</Sponsors>
  <FloorAction>ADOPTED 03/31/2017</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0</TotalTime>
  <Pages>1</Pages>
  <Words>230</Words>
  <Characters>961</Characters>
  <Application>Microsoft Office Word</Application>
  <DocSecurity>8</DocSecurity>
  <Lines>137</Lines>
  <Paragraphs>70</Paragraphs>
  <ScaleCrop>false</ScaleCrop>
  <HeadingPairs>
    <vt:vector size="2" baseType="variant">
      <vt:variant>
        <vt:lpstr>Title</vt:lpstr>
      </vt:variant>
      <vt:variant>
        <vt:i4>1</vt:i4>
      </vt:variant>
    </vt:vector>
  </HeadingPairs>
  <TitlesOfParts>
    <vt:vector size="1" baseType="lpstr">
      <vt:lpstr>5048-S.E AMH KAGI CLAJ 017</vt:lpstr>
    </vt:vector>
  </TitlesOfParts>
  <Company>Washington State Legislature</Company>
  <LinksUpToDate>false</LinksUpToDate>
  <CharactersWithSpaces>1121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5048-S.E AMH KAGI CLAJ 017</dc:title>
  <dc:creator>Jordon Clarke</dc:creator>
  <cp:lastModifiedBy>Clarke, Jordan</cp:lastModifiedBy>
  <cp:revision>2</cp:revision>
  <cp:lastPrinted>2017-03-29T22:05:00Z</cp:lastPrinted>
  <dcterms:created xsi:type="dcterms:W3CDTF">2017-03-29T22:11:00Z</dcterms:created>
  <dcterms:modified xsi:type="dcterms:W3CDTF">2017-03-29T22:11:00Z</dcterms:modified>
</cp:coreProperties>
</file>