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045b80ea44f78" /></Relationships>
</file>

<file path=word/document.xml><?xml version="1.0" encoding="utf-8"?>
<w:document xmlns:w="http://schemas.openxmlformats.org/wordprocessingml/2006/main">
  <w:body>
    <w:p>
      <w:r>
        <w:rPr>
          <w:b/>
        </w:rPr>
        <w:r>
          <w:rPr/>
          <w:t xml:space="preserve">5131-S.E</w:t>
        </w:r>
      </w:r>
      <w:r>
        <w:rPr>
          <w:b/>
        </w:rPr>
        <w:t xml:space="preserve"> </w:t>
        <w:t xml:space="preserve">AMH</w:t>
      </w:r>
      <w:r>
        <w:rPr>
          <w:b/>
        </w:rPr>
        <w:t xml:space="preserve"> </w:t>
        <w:r>
          <w:rPr/>
          <w:t xml:space="preserve">APP</w:t>
        </w:r>
      </w:r>
      <w:r>
        <w:rPr>
          <w:b/>
        </w:rPr>
        <w:t xml:space="preserve"> </w:t>
        <w:r>
          <w:rPr/>
          <w:t xml:space="preserve">H2600.1</w:t>
        </w:r>
      </w:r>
      <w:r>
        <w:rPr>
          <w:b/>
        </w:rPr>
        <w:t xml:space="preserve"> - NOT FOR FLOOR USE</w:t>
      </w:r>
    </w:p>
    <w:p>
      <w:pPr>
        <w:ind w:left="0" w:right="0" w:firstLine="576"/>
      </w:pPr>
      <w:r>
        <w:rPr/>
        <w:t xml:space="preserve"> </w:t>
      </w:r>
    </w:p>
    <w:p>
      <w:pPr>
        <w:spacing w:before="480" w:after="0" w:line="408" w:lineRule="exact"/>
      </w:pPr>
      <w:r>
        <w:rPr>
          <w:b/>
          <w:u w:val="single"/>
        </w:rPr>
        <w:t xml:space="preserve">ESSB 5131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and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u w:val="singl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u w:val="single"/>
        </w:rPr>
        <w:t xml:space="preserve">(A) No marijuana retailer's license may be subject to forfeiture within the first nine months of license issuance; and</w:t>
      </w:r>
    </w:p>
    <w:p>
      <w:pPr>
        <w:spacing w:before="0" w:after="0" w:line="408" w:lineRule="exact"/>
        <w:ind w:left="0" w:right="0" w:firstLine="576"/>
        <w:jc w:val="left"/>
      </w:pPr>
      <w:r>
        <w:rPr>
          <w:u w:val="single"/>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u w:val="single"/>
        </w:rPr>
        <w:t xml:space="preserve">(iii) The state liquor and cannabis board has discretion in adopting rules under this subsection (3)(c).</w:t>
      </w:r>
    </w:p>
    <w:p>
      <w:pPr>
        <w:spacing w:before="0" w:after="0" w:line="408" w:lineRule="exact"/>
        <w:ind w:left="0" w:right="0" w:firstLine="576"/>
        <w:jc w:val="left"/>
      </w:pPr>
      <w:r>
        <w:rPr>
          <w:u w:val="single"/>
        </w:rPr>
        <w:t xml:space="preserve">(iv) This subsection (3)(c) applies to marijuana retailer's licenses issued before and after the effective date of this section. However, no license of a marijuana retailer that otherwise meets the conditions for license forfeiture established pursuant to this subsection (3)(c) may be subject to forfeiture within the first three calendar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 </w:t>
      </w:r>
      <w:r>
        <w:rPr>
          <w:u w:val="single"/>
        </w:rPr>
        <w:t xml:space="preserve">As part of the licensing application and renewal process, the board must review and report demographic data regarding the race, ethnic background, and gender of the applicants for the licenses authorized under this chapter.</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u w:val="single"/>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r>
        <w:rPr>
          <w:u w:val="single"/>
        </w:rPr>
        <w:t xml:space="preserve">, unless authorized by the department under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allow a person holding an industrial hemp license authorizing the licensee to grow, produce, possess, or process industrial hemp to sell or transfer industrial hemp to a marijuana processor licensed under chapter 69.50 RCW and the rules adopted by the state liquor and cannabis board, for use by the marijuana processor.</w:t>
      </w:r>
    </w:p>
    <w:p>
      <w:pPr>
        <w:spacing w:before="0" w:after="0" w:line="408" w:lineRule="exact"/>
        <w:ind w:left="0" w:right="0" w:firstLine="576"/>
        <w:jc w:val="left"/>
      </w:pPr>
      <w:r>
        <w:rPr/>
        <w:t xml:space="preserve">(2) A licensed marijuana processor is not required to obtain an industrial hemp license from the department in order to possess or process industrial hemp for the purposes authorized under this section.</w:t>
      </w:r>
    </w:p>
    <w:p>
      <w:pPr>
        <w:spacing w:before="0" w:after="0" w:line="408" w:lineRule="exact"/>
        <w:ind w:left="0" w:right="0" w:firstLine="576"/>
        <w:jc w:val="left"/>
      </w:pPr>
      <w:r>
        <w:rPr/>
        <w:t xml:space="preserve">(3) A licensed marijuana processor may use any part of industrial hemp obtained in accordance with this section. A licensee's use of industrial hemp must comply with the requirements of chapter 69.50 RCW, the rules adopted by the state liquor and cannabis board, and the rules adopted by the department of health for marijuana products.</w:t>
      </w:r>
    </w:p>
    <w:p>
      <w:pPr>
        <w:spacing w:before="0" w:after="0" w:line="408" w:lineRule="exact"/>
        <w:ind w:left="0" w:right="0" w:firstLine="576"/>
        <w:jc w:val="left"/>
      </w:pPr>
      <w:r>
        <w:rPr/>
        <w:t xml:space="preserve">(4) The department may adopt rules, in consultation with the state liquor and cannabis board,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rPr>
          <w:u w:val="single"/>
        </w:rPr>
        <w:t xml:space="preserve">Except as otherwise provided under RCW 69.50.369, l</w:t>
      </w:r>
      <w:r>
        <w:rPr/>
        <w:t xml:space="preserve">icensed marijuana retailers may not display any signage outside of the licensed premises, other than two signs identifying the retail outlet by the licensee's business or trade name</w:t>
      </w:r>
      <w:r>
        <w:rPr>
          <w:u w:val="single"/>
        </w:rPr>
        <w:t xml:space="preserve">, stating the location of the business, and identifying the nature of the business</w:t>
      </w:r>
      <w:r>
        <w:rPr/>
        <w:t xml:space="preserve">. Each sign must be no larger than one thousand six hundred square inches, be permanently affixed to a building or other structure, and be posted not less than one thousand feet from any elementary school, secondary school, or playground. </w:t>
      </w:r>
      <w:r>
        <w:rPr>
          <w:u w:val="single"/>
        </w:rPr>
        <w:t xml:space="preserve">Such signs may not contain any depictions of marijuana plants, marijuana products, or images that might be appealing to children. The content of the signs authorized under this subsection (4) are subject to all requirements and restrictions applicable to outdoor signs as set forth in RCW 69.50.369.</w:t>
      </w:r>
    </w:p>
    <w:p>
      <w:pPr>
        <w:spacing w:before="0" w:after="0" w:line="408" w:lineRule="exact"/>
        <w:ind w:left="0" w:right="0" w:firstLine="576"/>
        <w:jc w:val="left"/>
      </w:pPr>
      <w:r>
        <w:rPr/>
        <w:t xml:space="preserve">(5)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(3)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u w:val="single"/>
        </w:rPr>
        <w:t xml:space="preserve">(4)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u w:val="single"/>
        </w:rPr>
        <w:t xml:space="preserve">(5) A marijuana licensee may not:</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u w:val="single"/>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u w:val="single"/>
        </w:rPr>
        <w:t xml:space="preserve">(6) A marijuana licensee that engages in outdoor advertising is subject to the advertising requirements and restrictions set forth in this subsection (6) and elsewhere in this chapter.</w:t>
      </w:r>
    </w:p>
    <w:p>
      <w:pPr>
        <w:spacing w:before="0" w:after="0" w:line="408" w:lineRule="exact"/>
        <w:ind w:left="0" w:right="0" w:firstLine="576"/>
        <w:jc w:val="left"/>
      </w:pPr>
      <w:r>
        <w:rPr>
          <w:u w:val="single"/>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u w:val="single"/>
        </w:rPr>
        <w:t xml:space="preserve">(b)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u w:val="single"/>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u w:val="single"/>
        </w:rPr>
        <w:t xml:space="preserve">(c) Licensed retail outlets may use a billboard or outdoor sign solely for the purpose of identifying the name of the business, the nature of the business, and providing the public with directional information to the licensed retail outlet. Billboards advertising is subject to the same requirements and restrictions as set forth in (a) of this subsection.</w:t>
      </w:r>
    </w:p>
    <w:p>
      <w:pPr>
        <w:spacing w:before="0" w:after="0" w:line="408" w:lineRule="exact"/>
        <w:ind w:left="0" w:right="0" w:firstLine="576"/>
        <w:jc w:val="left"/>
      </w:pPr>
      <w:r>
        <w:rPr>
          <w:u w:val="single"/>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u w:val="single"/>
        </w:rPr>
        <w:t xml:space="preserve">(e) The restrictions and regulations applicable to outdoor advertising under this section are not applicable to:</w:t>
      </w:r>
    </w:p>
    <w:p>
      <w:pPr>
        <w:spacing w:before="0" w:after="0" w:line="408" w:lineRule="exact"/>
        <w:ind w:left="0" w:right="0" w:firstLine="576"/>
        <w:jc w:val="left"/>
      </w:pPr>
      <w:r>
        <w:rPr>
          <w:u w:val="single"/>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(7)</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(9)(a)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(10)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 </w:t>
      </w:r>
      <w:r>
        <w:rPr>
          <w:u w:val="single"/>
        </w:rPr>
        <w:t xml:space="preserve">The delivery by a person twenty-one years of age or older to one or more persons twenty-one years of age or older, during a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u w:val="single"/>
        </w:rPr>
        <w:t xml:space="preserve">(a) One-half ounce of useable marijuana;</w:t>
      </w:r>
    </w:p>
    <w:p>
      <w:pPr>
        <w:spacing w:before="0" w:after="0" w:line="408" w:lineRule="exact"/>
        <w:ind w:left="0" w:right="0" w:firstLine="576"/>
        <w:jc w:val="left"/>
      </w:pPr>
      <w:r>
        <w:rPr>
          <w:u w:val="single"/>
        </w:rPr>
        <w:t xml:space="preserve">(b) Eight ounces of marijuana-infused product in solid form;</w:t>
      </w:r>
    </w:p>
    <w:p>
      <w:pPr>
        <w:spacing w:before="0" w:after="0" w:line="408" w:lineRule="exact"/>
        <w:ind w:left="0" w:right="0" w:firstLine="576"/>
        <w:jc w:val="left"/>
      </w:pPr>
      <w:r>
        <w:rPr>
          <w:u w:val="single"/>
        </w:rPr>
        <w:t xml:space="preserve">(c) Thirty-six ounces of marijuana-infused product in liquid form; or</w:t>
      </w:r>
    </w:p>
    <w:p>
      <w:pPr>
        <w:spacing w:before="0" w:after="0" w:line="408" w:lineRule="exact"/>
        <w:ind w:left="0" w:right="0" w:firstLine="576"/>
        <w:jc w:val="left"/>
      </w:pPr>
      <w:r>
        <w:rPr>
          <w:u w:val="single"/>
        </w:rPr>
        <w:t xml:space="preserve">(d) Three and one-half grams of marijuana concentrates.</w:t>
      </w:r>
    </w:p>
    <w:p>
      <w:pPr>
        <w:spacing w:before="0" w:after="0" w:line="408" w:lineRule="exact"/>
        <w:ind w:left="0" w:right="0" w:firstLine="576"/>
        <w:jc w:val="left"/>
      </w:pPr>
      <w:r>
        <w:rPr>
          <w:u w:val="single"/>
        </w:rPr>
        <w:t xml:space="preserve">(5)</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15 of this act, which may be submitted to or obtained by the state liquor and cannabis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meaning provided in RCW 69.50.101;</w:t>
      </w:r>
    </w:p>
    <w:p>
      <w:pPr>
        <w:spacing w:before="0" w:after="0" w:line="408" w:lineRule="exact"/>
        <w:ind w:left="0" w:right="0" w:firstLine="576"/>
        <w:jc w:val="left"/>
      </w:pPr>
      <w:r>
        <w:rPr>
          <w:u w:val="single"/>
        </w:rPr>
        <w:t xml:space="preserve">(11) "Marijuana-infused edible" means "marijuana-infused products," which is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meaning provided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The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The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processing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20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marijuana or marijuana products.</w:t>
      </w:r>
    </w:p>
    <w:p>
      <w:pPr>
        <w:spacing w:before="0" w:after="0" w:line="408" w:lineRule="exact"/>
        <w:ind w:left="0" w:right="0" w:firstLine="576"/>
        <w:jc w:val="left"/>
      </w:pPr>
      <w:r>
        <w:rPr/>
        <w:t xml:space="preserve">(3) "Marijuana" has the meaning provided in RCW 69.50.101.</w:t>
      </w:r>
    </w:p>
    <w:p>
      <w:pPr>
        <w:spacing w:before="0" w:after="0" w:line="408" w:lineRule="exact"/>
        <w:ind w:left="0" w:right="0" w:firstLine="576"/>
        <w:jc w:val="left"/>
      </w:pPr>
      <w:r>
        <w:rPr/>
        <w:t xml:space="preserve">(4) "Marijuana processor" has the meaning provided in RCW 69.50.101.</w:t>
      </w:r>
    </w:p>
    <w:p>
      <w:pPr>
        <w:spacing w:before="0" w:after="0" w:line="408" w:lineRule="exact"/>
        <w:ind w:left="0" w:right="0" w:firstLine="576"/>
        <w:jc w:val="left"/>
      </w:pPr>
      <w:r>
        <w:rPr/>
        <w:t xml:space="preserve">(5) "Marijuana producer" has the meaning provided in RCW 69.50.101.</w:t>
      </w:r>
    </w:p>
    <w:p>
      <w:pPr>
        <w:spacing w:before="0" w:after="0" w:line="408" w:lineRule="exact"/>
        <w:ind w:left="0" w:right="0" w:firstLine="576"/>
        <w:jc w:val="left"/>
      </w:pPr>
      <w:r>
        <w:rPr/>
        <w:t xml:space="preserve">(6) "Marijuana products" has the meaning provided in RCW 69.50.101.</w:t>
      </w:r>
    </w:p>
    <w:p>
      <w:pPr>
        <w:spacing w:before="0" w:after="0" w:line="408" w:lineRule="exact"/>
        <w:ind w:left="0" w:right="0" w:firstLine="576"/>
        <w:jc w:val="left"/>
      </w:pPr>
      <w:r>
        <w:rPr/>
        <w:t xml:space="preserve">(7) "Marijuana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products"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the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22 through 27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April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has the following effect on the Engrossed Substitute Senate Bill:</w:t>
      </w:r>
    </w:p>
    <w:p>
      <w:pPr>
        <w:spacing w:before="0" w:after="0" w:line="408" w:lineRule="exact"/>
        <w:ind w:left="0" w:right="0" w:firstLine="576"/>
        <w:jc w:val="left"/>
      </w:pPr>
      <w:r>
        <w:rPr/>
        <w:t xml:space="preserve">(1) Limits a marijuana retailer and his or her partners to holding a collective total of not more than five retail marijuana licenses;</w:t>
      </w:r>
    </w:p>
    <w:p>
      <w:pPr>
        <w:spacing w:before="0" w:after="0" w:line="408" w:lineRule="exact"/>
        <w:ind w:left="0" w:right="0" w:firstLine="576"/>
        <w:jc w:val="left"/>
      </w:pPr>
      <w:r>
        <w:rPr/>
        <w:t xml:space="preserve">(2) Requires that a retail marijuana licensee forfeit his or her license if he or she fails to open a retail store within a specified time period following the issuance of the license;</w:t>
      </w:r>
    </w:p>
    <w:p>
      <w:pPr>
        <w:spacing w:before="0" w:after="0" w:line="408" w:lineRule="exact"/>
        <w:ind w:left="0" w:right="0" w:firstLine="576"/>
        <w:jc w:val="left"/>
      </w:pPr>
      <w:r>
        <w:rPr/>
        <w:t xml:space="preserve">(3) Prohibits the state liquor and cannabis board (LCB) from issuing a marijuana business license for premises located within Indian country, including any fee patent lands within the perimeter of a reservation, without the consent of the federally recognized Indian tribe associated with the reservation or Indian country;</w:t>
      </w:r>
    </w:p>
    <w:p>
      <w:pPr>
        <w:spacing w:before="0" w:after="0" w:line="408" w:lineRule="exact"/>
        <w:ind w:left="0" w:right="0" w:firstLine="576"/>
        <w:jc w:val="left"/>
      </w:pPr>
      <w:r>
        <w:rPr/>
        <w:t xml:space="preserve">(4) Revises and clarifies provisions authorizing an industrial hemp licensee to sell or transfer industrial hemp to a licensed marijuana processor;</w:t>
      </w:r>
    </w:p>
    <w:p>
      <w:pPr>
        <w:spacing w:before="0" w:after="0" w:line="408" w:lineRule="exact"/>
        <w:ind w:left="0" w:right="0" w:firstLine="576"/>
        <w:jc w:val="left"/>
      </w:pPr>
      <w:r>
        <w:rPr/>
        <w:t xml:space="preserve">(5) Prohibits a marijuana licensee from engaging in any advertising or marketing practice that specifically targets persons residing outside of the state of Washington;</w:t>
      </w:r>
    </w:p>
    <w:p>
      <w:pPr>
        <w:spacing w:before="0" w:after="0" w:line="408" w:lineRule="exact"/>
        <w:ind w:left="0" w:right="0" w:firstLine="576"/>
        <w:jc w:val="left"/>
      </w:pPr>
      <w:r>
        <w:rPr/>
        <w:t xml:space="preserve">(6) Clarifies provisions prohibiting marijuana-related advertising that targets children or youth, or that otherwise might encourage the purchase or consumption of marijuana by minors;</w:t>
      </w:r>
    </w:p>
    <w:p>
      <w:pPr>
        <w:spacing w:before="0" w:after="0" w:line="408" w:lineRule="exact"/>
        <w:ind w:left="0" w:right="0" w:firstLine="576"/>
        <w:jc w:val="left"/>
      </w:pPr>
      <w:r>
        <w:rPr/>
        <w:t xml:space="preserve">(7) Revises and clarifies provisions related to outdoor advertising for marijuana businesses and marijuana products, including billboards and other signage;</w:t>
      </w:r>
    </w:p>
    <w:p>
      <w:pPr>
        <w:spacing w:before="0" w:after="0" w:line="408" w:lineRule="exact"/>
        <w:ind w:left="0" w:right="0" w:firstLine="576"/>
        <w:jc w:val="left"/>
      </w:pPr>
      <w:r>
        <w:rPr/>
        <w:t xml:space="preserve">(8) Reduces the maximum size of marijuana-related advertising signs from 2,400 to 1,600 square inches;</w:t>
      </w:r>
    </w:p>
    <w:p>
      <w:pPr>
        <w:spacing w:before="0" w:after="0" w:line="408" w:lineRule="exact"/>
        <w:ind w:left="0" w:right="0" w:firstLine="576"/>
        <w:jc w:val="left"/>
      </w:pPr>
      <w:r>
        <w:rPr/>
        <w:t xml:space="preserve">(9) Limits to two, the number of advertising signs that a marijuana retailer may display outside of the licensed premises;</w:t>
      </w:r>
    </w:p>
    <w:p>
      <w:pPr>
        <w:spacing w:before="0" w:after="0" w:line="408" w:lineRule="exact"/>
        <w:ind w:left="0" w:right="0" w:firstLine="576"/>
        <w:jc w:val="left"/>
      </w:pPr>
      <w:r>
        <w:rPr/>
        <w:t xml:space="preserve">(10) Requires that the text of all marijuana advertising signs be limited to information identifying the business by name, stating its location, and identifying the nature of the business. All signs are prohibited from containing any depiction of marijuana plants, marijuana products, or images that might be appealing to children;</w:t>
      </w:r>
    </w:p>
    <w:p>
      <w:pPr>
        <w:spacing w:before="0" w:after="0" w:line="408" w:lineRule="exact"/>
        <w:ind w:left="0" w:right="0" w:firstLine="576"/>
        <w:jc w:val="left"/>
      </w:pPr>
      <w:r>
        <w:rPr/>
        <w:t xml:space="preserve">(11) Grants rule-making authority to the LCB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(12) Requires that advertising signs within the premises of a retail marijuana business outlet that are visible to the public from outside the premises meet the signage regulations and requirements applicable to outdoor signs as set forth in the act;</w:t>
      </w:r>
    </w:p>
    <w:p>
      <w:pPr>
        <w:spacing w:before="0" w:after="0" w:line="408" w:lineRule="exact"/>
        <w:ind w:left="0" w:right="0" w:firstLine="576"/>
        <w:jc w:val="left"/>
      </w:pPr>
      <w:r>
        <w:rPr/>
        <w:t xml:space="preserve">(13) Authorizes an adult to share limited quantities of marijuana products with other adults, provided such sharing is done for a noncommercial purpose and is not conditioned upon or done in connection with financial consideration of any kind;</w:t>
      </w:r>
    </w:p>
    <w:p>
      <w:pPr>
        <w:spacing w:before="0" w:after="0" w:line="408" w:lineRule="exact"/>
        <w:ind w:left="0" w:right="0" w:firstLine="576"/>
        <w:jc w:val="left"/>
      </w:pPr>
      <w:r>
        <w:rPr/>
        <w:t xml:space="preserve">(14) Creates a regulatory and licensing system, administered by the Washington state department of agriculture and the LCB, for the regulation of the production and processing of marijuana-infused edibles;</w:t>
      </w:r>
    </w:p>
    <w:p>
      <w:pPr>
        <w:spacing w:before="0" w:after="0" w:line="408" w:lineRule="exact"/>
        <w:ind w:left="0" w:right="0" w:firstLine="576"/>
        <w:jc w:val="left"/>
      </w:pPr>
      <w:r>
        <w:rPr/>
        <w:t xml:space="preserve">(15) Creates a voluntary program for the certification and regulation of organic marijuana products that is administered by the Washington state department of agriculture;</w:t>
      </w:r>
    </w:p>
    <w:p>
      <w:pPr>
        <w:spacing w:before="0" w:after="0" w:line="408" w:lineRule="exact"/>
        <w:ind w:left="0" w:right="0" w:firstLine="576"/>
        <w:jc w:val="left"/>
      </w:pPr>
      <w:r>
        <w:rPr/>
        <w:t xml:space="preserve">(16) Strikes provisions authorizing a medical marijuana patient holding a medical marijuana recognition card and who is registered in the state database to purchase plants, clones, or seeds from a licensed marijuana producer;</w:t>
      </w:r>
    </w:p>
    <w:p>
      <w:pPr>
        <w:spacing w:before="0" w:after="0" w:line="408" w:lineRule="exact"/>
        <w:ind w:left="0" w:right="0" w:firstLine="576"/>
        <w:jc w:val="left"/>
      </w:pPr>
      <w:r>
        <w:rPr/>
        <w:t xml:space="preserve">(17) Strikes provisions authorizing a licensed marijuana producer to sell marijuana plants, clones, or seeds to a medical marijuana patient holding a medical marijuana recognition card;</w:t>
      </w:r>
    </w:p>
    <w:p>
      <w:pPr>
        <w:spacing w:before="0" w:after="0" w:line="408" w:lineRule="exact"/>
        <w:ind w:left="0" w:right="0" w:firstLine="576"/>
        <w:jc w:val="left"/>
      </w:pPr>
      <w:r>
        <w:rPr/>
        <w:t xml:space="preserve">(18) Revises and clarifies jurisdictional language pertaining to Indian tribes and Indian country with respect to marijuana licensing provisions;</w:t>
      </w:r>
    </w:p>
    <w:p>
      <w:pPr>
        <w:spacing w:before="0" w:after="0" w:line="408" w:lineRule="exact"/>
        <w:ind w:left="0" w:right="0" w:firstLine="576"/>
        <w:jc w:val="left"/>
      </w:pPr>
      <w:r>
        <w:rPr/>
        <w:t xml:space="preserve">(19) Requires that all signs or other print advertising for marijuana businesses or marijuana products contain text stating that marijuana products may only be purchased or possessed by persons twenty-one years of age or older;</w:t>
      </w:r>
    </w:p>
    <w:p>
      <w:pPr>
        <w:spacing w:before="0" w:after="0" w:line="408" w:lineRule="exact"/>
        <w:ind w:left="0" w:right="0" w:firstLine="576"/>
        <w:jc w:val="left"/>
      </w:pPr>
      <w:r>
        <w:rPr/>
        <w:t xml:space="preserve">(20) Includes "inflatable tube displays" in the definition of "commercial mascot," which a marijuana licensee may not use in order to draw attention to a marijuana business or its products; and</w:t>
      </w:r>
    </w:p>
    <w:p>
      <w:pPr>
        <w:spacing w:before="0" w:after="0" w:line="408" w:lineRule="exact"/>
        <w:ind w:left="0" w:right="0" w:firstLine="576"/>
        <w:jc w:val="left"/>
      </w:pPr>
      <w:r>
        <w:rPr/>
        <w:t xml:space="preserve">(21) Requires the LCB to "review and report" on demographic data regarding the race, ethnicity, and gender of license applicants.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99afd083b4a01" /></Relationships>
</file>