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9636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60954">
            <w:t>5187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6095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60954">
            <w:t>GRIF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60954">
            <w:t>JONC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60954">
            <w:t>111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9636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60954">
            <w:rPr>
              <w:b/>
              <w:u w:val="single"/>
            </w:rPr>
            <w:t>SB 5187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6095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436</w:t>
          </w:r>
        </w:sdtContent>
      </w:sdt>
    </w:p>
    <w:p w:rsidR="00DF5D0E" w:rsidP="00605C39" w:rsidRDefault="0009636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60954">
            <w:rPr>
              <w:sz w:val="22"/>
            </w:rPr>
            <w:t>By Representative Griffey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6095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04/05/2017</w:t>
          </w:r>
        </w:p>
      </w:sdtContent>
    </w:sdt>
    <w:p w:rsidR="00C7110C" w:rsidP="00C7110C" w:rsidRDefault="00DE256E">
      <w:pPr>
        <w:pStyle w:val="Page"/>
      </w:pPr>
      <w:bookmarkStart w:name="StartOfAmendmentBody" w:id="1"/>
      <w:bookmarkEnd w:id="1"/>
      <w:permStart w:edGrp="everyone" w:id="1454910275"/>
      <w:r>
        <w:tab/>
      </w:r>
      <w:r w:rsidR="00C7110C">
        <w:t>On page 1, at the beginning of line 7, strike "((</w:t>
      </w:r>
      <w:r w:rsidR="00C7110C">
        <w:rPr>
          <w:strike/>
        </w:rPr>
        <w:t>(1)</w:t>
      </w:r>
      <w:r w:rsidR="00C7110C">
        <w:t>))" and insert "(1)"</w:t>
      </w:r>
    </w:p>
    <w:p w:rsidR="00C7110C" w:rsidP="00C7110C" w:rsidRDefault="00C7110C">
      <w:pPr>
        <w:pStyle w:val="RCWSLText"/>
      </w:pPr>
    </w:p>
    <w:p w:rsidRPr="0033715F" w:rsidR="00C7110C" w:rsidP="00C7110C" w:rsidRDefault="00C7110C">
      <w:pPr>
        <w:pStyle w:val="RCWSLText"/>
        <w:rPr>
          <w:u w:val="single"/>
        </w:rPr>
      </w:pPr>
      <w:r>
        <w:tab/>
        <w:t xml:space="preserve">On page 2, </w:t>
      </w:r>
      <w:r w:rsidR="0033715F">
        <w:t xml:space="preserve">beginning on </w:t>
      </w:r>
      <w:r>
        <w:t>line 13, after "</w:t>
      </w:r>
      <w:r w:rsidRPr="003D2851">
        <w:rPr>
          <w:strike/>
        </w:rPr>
        <w:t>public.</w:t>
      </w:r>
      <w:r w:rsidRPr="003D2851">
        <w:t>"</w:t>
      </w:r>
      <w:r>
        <w:t xml:space="preserve"> strike all material through "</w:t>
      </w:r>
      <w:r w:rsidRPr="003D2851">
        <w:rPr>
          <w:strike/>
        </w:rPr>
        <w:t>misdemeanor</w:t>
      </w:r>
      <w:r w:rsidR="0033715F">
        <w:rPr>
          <w:strike/>
        </w:rPr>
        <w:t>.</w:t>
      </w:r>
      <w:r>
        <w:t>" on line 17 and insert "))</w:t>
      </w:r>
      <w:r w:rsidR="0033715F">
        <w:t xml:space="preserve"> </w:t>
      </w:r>
      <w:r w:rsidR="0033715F">
        <w:rPr>
          <w:u w:val="single"/>
        </w:rPr>
        <w:t>This inventory must be verified by oath.</w:t>
      </w:r>
    </w:p>
    <w:p w:rsidR="00C7110C" w:rsidP="00C7110C" w:rsidRDefault="00C7110C">
      <w:pPr>
        <w:pStyle w:val="RCWSLText"/>
      </w:pPr>
      <w:r>
        <w:tab/>
        <w:t>((</w:t>
      </w:r>
      <w:r>
        <w:rPr>
          <w:strike/>
        </w:rPr>
        <w:t>(3)</w:t>
      </w:r>
      <w:r>
        <w:t xml:space="preserve">)) </w:t>
      </w:r>
      <w:r w:rsidRPr="00796199">
        <w:rPr>
          <w:u w:val="single"/>
        </w:rPr>
        <w:t>(2)</w:t>
      </w:r>
      <w:r>
        <w:t xml:space="preserve"> Any county commissioner failing to file such statement or willfully making a</w:t>
      </w:r>
      <w:r w:rsidR="0033715F">
        <w:t>ny</w:t>
      </w:r>
      <w:r>
        <w:t xml:space="preserve"> false or incorrect statement therein or aiding or abetting in the making of any false or incorrect statement is guilty of a gross misdemeanor. </w:t>
      </w:r>
    </w:p>
    <w:p w:rsidR="00C7110C" w:rsidP="00C7110C" w:rsidRDefault="00C7110C">
      <w:pPr>
        <w:pStyle w:val="RCWSLText"/>
      </w:pPr>
      <w:r>
        <w:tab/>
        <w:t>(("</w:t>
      </w:r>
    </w:p>
    <w:p w:rsidR="00C7110C" w:rsidP="00C7110C" w:rsidRDefault="00C7110C">
      <w:pPr>
        <w:pStyle w:val="RCWSLText"/>
      </w:pPr>
    </w:p>
    <w:p w:rsidR="00C7110C" w:rsidP="00C7110C" w:rsidRDefault="00C7110C">
      <w:pPr>
        <w:pStyle w:val="RCWSLText"/>
      </w:pPr>
      <w:r>
        <w:tab/>
        <w:t xml:space="preserve">On page 2, </w:t>
      </w:r>
      <w:r w:rsidR="0033715F">
        <w:t xml:space="preserve">beginning on </w:t>
      </w:r>
      <w:r>
        <w:t>line 22, after "</w:t>
      </w:r>
      <w:r w:rsidRPr="00CB351B">
        <w:rPr>
          <w:strike/>
        </w:rPr>
        <w:t>office</w:t>
      </w:r>
      <w:r w:rsidR="0033715F">
        <w:rPr>
          <w:strike/>
        </w:rPr>
        <w:t>.</w:t>
      </w:r>
      <w:r>
        <w:t>" strike all material through "</w:t>
      </w:r>
      <w:r>
        <w:rPr>
          <w:strike/>
        </w:rPr>
        <w:t>attorney.</w:t>
      </w:r>
      <w:r w:rsidRPr="0033715F">
        <w:t>))</w:t>
      </w:r>
      <w:r>
        <w:t>" on line 25 and insert "))</w:t>
      </w:r>
    </w:p>
    <w:p w:rsidRPr="00660954" w:rsidR="00DF5D0E" w:rsidP="00C7110C" w:rsidRDefault="00C7110C">
      <w:pPr>
        <w:pStyle w:val="RCWSLText"/>
      </w:pPr>
      <w:r>
        <w:tab/>
        <w:t>((</w:t>
      </w:r>
      <w:r w:rsidRPr="00CB351B">
        <w:rPr>
          <w:strike/>
        </w:rPr>
        <w:t>(5)</w:t>
      </w:r>
      <w:r>
        <w:t xml:space="preserve">)) </w:t>
      </w:r>
      <w:r>
        <w:rPr>
          <w:u w:val="single"/>
        </w:rPr>
        <w:t>(3)</w:t>
      </w:r>
      <w:r>
        <w:t xml:space="preserve"> Any taxpayer of such county is hereby authorized</w:t>
      </w:r>
      <w:r>
        <w:rPr>
          <w:u w:val="single"/>
        </w:rPr>
        <w:t>, pursuant to current law,</w:t>
      </w:r>
      <w:r>
        <w:t xml:space="preserve"> to institute ((</w:t>
      </w:r>
      <w:r w:rsidRPr="00CB351B">
        <w:rPr>
          <w:strike/>
        </w:rPr>
        <w:t>the</w:t>
      </w:r>
      <w:r>
        <w:t>))</w:t>
      </w:r>
      <w:r w:rsidR="0033715F">
        <w:t xml:space="preserve"> </w:t>
      </w:r>
      <w:r w:rsidRPr="00CB351B">
        <w:rPr>
          <w:u w:val="single"/>
        </w:rPr>
        <w:t>an</w:t>
      </w:r>
      <w:r>
        <w:t xml:space="preserve"> </w:t>
      </w:r>
      <w:r w:rsidRPr="00CB351B">
        <w:t>action</w:t>
      </w:r>
      <w:r>
        <w:t xml:space="preserve"> </w:t>
      </w:r>
      <w:r>
        <w:rPr>
          <w:u w:val="single"/>
        </w:rPr>
        <w:t>to remove such commissioner from office</w:t>
      </w:r>
      <w:r>
        <w:t xml:space="preserve"> in conjunction with or independent of ((</w:t>
      </w:r>
      <w:r w:rsidRPr="002302C0">
        <w:rPr>
          <w:strike/>
        </w:rPr>
        <w:t>the</w:t>
      </w:r>
      <w:r>
        <w:t>))</w:t>
      </w:r>
      <w:r w:rsidR="0033715F">
        <w:t xml:space="preserve"> </w:t>
      </w:r>
      <w:r w:rsidRPr="002302C0">
        <w:rPr>
          <w:u w:val="single"/>
        </w:rPr>
        <w:t>any</w:t>
      </w:r>
      <w:r>
        <w:t xml:space="preserve"> action ((</w:t>
      </w:r>
      <w:r w:rsidRPr="002302C0">
        <w:rPr>
          <w:strike/>
        </w:rPr>
        <w:t>of</w:t>
      </w:r>
      <w:r>
        <w:t>))</w:t>
      </w:r>
      <w:r w:rsidR="0033715F">
        <w:t xml:space="preserve"> </w:t>
      </w:r>
      <w:r>
        <w:rPr>
          <w:u w:val="single"/>
        </w:rPr>
        <w:t>by</w:t>
      </w:r>
      <w:r>
        <w:t xml:space="preserve"> the prosecuting attorney."</w:t>
      </w:r>
    </w:p>
    <w:permEnd w:id="1454910275"/>
    <w:p w:rsidR="00ED2EEB" w:rsidP="0066095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37776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6095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7110C" w:rsidP="00C7110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C7110C" w:rsidR="00C7110C">
                  <w:t>Restores the requirement that the inventory of capitalize</w:t>
                </w:r>
                <w:r w:rsidR="00C7110C">
                  <w:t xml:space="preserve">d assets be verified under oath.  </w:t>
                </w:r>
              </w:p>
              <w:p w:rsidR="00C7110C" w:rsidP="00C7110C" w:rsidRDefault="00C711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C7110C" w:rsidP="00C7110C" w:rsidRDefault="00C711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Restores the language making it a gross misdemeanor for a county commissioner to fail to file the inventory of capitalized assets or willfully make a false or incorrect statement in the inventory. </w:t>
                </w:r>
              </w:p>
              <w:p w:rsidR="00C7110C" w:rsidP="00C7110C" w:rsidRDefault="00C711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C7110C" w:rsidP="00C7110C" w:rsidRDefault="00C7110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Restores the authorization for a taxpayer in the county to institute an action to remove a county commissioner. </w:t>
                </w:r>
                <w:r w:rsidRPr="0096303F">
                  <w:t> </w:t>
                </w:r>
              </w:p>
              <w:p w:rsidRPr="007D1589" w:rsidR="001B4E53" w:rsidP="00C7110C" w:rsidRDefault="001B4E53">
                <w:pPr>
                  <w:pStyle w:val="Effect"/>
                  <w:suppressLineNumbers/>
                </w:pPr>
              </w:p>
            </w:tc>
          </w:tr>
        </w:sdtContent>
      </w:sdt>
      <w:permEnd w:id="233777671"/>
    </w:tbl>
    <w:p w:rsidR="00DF5D0E" w:rsidP="00660954" w:rsidRDefault="00DF5D0E">
      <w:pPr>
        <w:pStyle w:val="BillEnd"/>
        <w:suppressLineNumbers/>
      </w:pPr>
    </w:p>
    <w:p w:rsidR="00DF5D0E" w:rsidP="0066095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6095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54" w:rsidRDefault="00660954" w:rsidP="00DF5D0E">
      <w:r>
        <w:separator/>
      </w:r>
    </w:p>
  </w:endnote>
  <w:endnote w:type="continuationSeparator" w:id="0">
    <w:p w:rsidR="00660954" w:rsidRDefault="0066095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CF" w:rsidRDefault="002D6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3715F">
    <w:pPr>
      <w:pStyle w:val="AmendDraftFooter"/>
    </w:pPr>
    <w:fldSimple w:instr=" TITLE   \* MERGEFORMAT ">
      <w:r w:rsidR="00096366">
        <w:t>5187 AMH GRIF JONC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3715F">
    <w:pPr>
      <w:pStyle w:val="AmendDraftFooter"/>
    </w:pPr>
    <w:fldSimple w:instr=" TITLE   \* MERGEFORMAT ">
      <w:r w:rsidR="00096366">
        <w:t>5187 AMH GRIF JONC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9636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54" w:rsidRDefault="00660954" w:rsidP="00DF5D0E">
      <w:r>
        <w:separator/>
      </w:r>
    </w:p>
  </w:footnote>
  <w:footnote w:type="continuationSeparator" w:id="0">
    <w:p w:rsidR="00660954" w:rsidRDefault="0066095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CF" w:rsidRDefault="002D6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96366"/>
    <w:rsid w:val="000C6C82"/>
    <w:rsid w:val="000E603A"/>
    <w:rsid w:val="00102468"/>
    <w:rsid w:val="00106544"/>
    <w:rsid w:val="00146AAF"/>
    <w:rsid w:val="00173BA4"/>
    <w:rsid w:val="001A775A"/>
    <w:rsid w:val="001B4E53"/>
    <w:rsid w:val="001C1B27"/>
    <w:rsid w:val="001C7F91"/>
    <w:rsid w:val="001E6675"/>
    <w:rsid w:val="00217E8A"/>
    <w:rsid w:val="00265296"/>
    <w:rsid w:val="00281CBD"/>
    <w:rsid w:val="002D69CF"/>
    <w:rsid w:val="00316CD9"/>
    <w:rsid w:val="0033715F"/>
    <w:rsid w:val="003E2FC6"/>
    <w:rsid w:val="00492DDC"/>
    <w:rsid w:val="004C6615"/>
    <w:rsid w:val="00523C5A"/>
    <w:rsid w:val="005E69C3"/>
    <w:rsid w:val="00605C39"/>
    <w:rsid w:val="00660954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110C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936C4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5187</BillDocName>
  <AmendType>AMH</AmendType>
  <SponsorAcronym>GRIF</SponsorAcronym>
  <DrafterAcronym>JONC</DrafterAcronym>
  <DraftNumber>111</DraftNumber>
  <ReferenceNumber>SB 5187</ReferenceNumber>
  <Floor>H AMD</Floor>
  <AmendmentNumber> 436</AmendmentNumber>
  <Sponsors>By Representative Griffey</Sponsors>
  <FloorAction>NOT ADOPTED 04/05/2017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231</Words>
  <Characters>1166</Characters>
  <Application>Microsoft Office Word</Application>
  <DocSecurity>8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5187 AMH GRIF JONC 111</dc:title>
  <dc:creator>Cassie Jones</dc:creator>
  <cp:lastModifiedBy>Jones, Cassie</cp:lastModifiedBy>
  <cp:revision>6</cp:revision>
  <cp:lastPrinted>2017-04-05T18:34:00Z</cp:lastPrinted>
  <dcterms:created xsi:type="dcterms:W3CDTF">2017-04-05T18:05:00Z</dcterms:created>
  <dcterms:modified xsi:type="dcterms:W3CDTF">2017-04-05T18:34:00Z</dcterms:modified>
</cp:coreProperties>
</file>