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bf8fac366462c" /></Relationships>
</file>

<file path=word/document.xml><?xml version="1.0" encoding="utf-8"?>
<w:document xmlns:w="http://schemas.openxmlformats.org/wordprocessingml/2006/main">
  <w:body>
    <w:p>
      <w:r>
        <w:rPr>
          <w:b/>
        </w:rPr>
        <w:r>
          <w:rPr/>
          <w:t xml:space="preserve">5312-S.E</w:t>
        </w:r>
      </w:r>
      <w:r>
        <w:rPr>
          <w:b/>
        </w:rPr>
        <w:t xml:space="preserve"> </w:t>
        <w:t xml:space="preserve">AMH</w:t>
      </w:r>
      <w:r>
        <w:rPr>
          <w:b/>
        </w:rPr>
        <w:t xml:space="preserve"> </w:t>
        <w:r>
          <w:rPr/>
          <w:t xml:space="preserve">LAWS</w:t>
        </w:r>
      </w:r>
      <w:r>
        <w:rPr>
          <w:b/>
        </w:rPr>
        <w:t xml:space="preserve"> </w:t>
        <w:r>
          <w:rPr/>
          <w:t xml:space="preserve">H2535.1</w:t>
        </w:r>
      </w:r>
      <w:r>
        <w:rPr>
          <w:b/>
        </w:rPr>
        <w:t xml:space="preserve"> - NOT FOR FLOOR USE</w:t>
      </w:r>
    </w:p>
    <w:p>
      <w:pPr>
        <w:ind w:left="0" w:right="0" w:firstLine="576"/>
      </w:pPr>
    </w:p>
    <w:p>
      <w:pPr>
        <w:spacing w:before="480" w:after="0" w:line="408" w:lineRule="exact"/>
      </w:pPr>
      <w:r>
        <w:rPr>
          <w:b/>
          <w:u w:val="single"/>
        </w:rPr>
        <w:t xml:space="preserve">ESSB 5312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 criminal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criminal record until after the employer initially determines that the applicant is otherwise qualified for the position. Once the employer has initially determined that the applicant is otherwise qualified, the employer may inquire into or obtain information about a criminal record and consider an applicant's criminal record in a hiring decision.</w:t>
      </w:r>
    </w:p>
    <w:p>
      <w:pPr>
        <w:spacing w:before="0" w:after="0" w:line="408" w:lineRule="exact"/>
        <w:ind w:left="0" w:right="0" w:firstLine="576"/>
        <w:jc w:val="left"/>
      </w:pPr>
      <w:r>
        <w:rPr/>
        <w:t xml:space="preserve">(2) An employer may not advertise employment openings in a way that excludes people with criminal records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 criminal record from consideration prior to an initial determination that the applicant is otherwise qualified for the position. Prohibited policies and practices include rejecting an applicant for failure to disclose a criminal record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or may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who is hiring for a position that includes:</w:t>
      </w:r>
    </w:p>
    <w:p>
      <w:pPr>
        <w:spacing w:before="0" w:after="0" w:line="408" w:lineRule="exact"/>
        <w:ind w:left="0" w:right="0" w:firstLine="576"/>
        <w:jc w:val="left"/>
      </w:pPr>
      <w:r>
        <w:rPr/>
        <w:t xml:space="preserve">(i) Services to be performed at or in a residential property, excluding all persons certified or licensed under Title 18 or 19 RCW;</w:t>
      </w:r>
    </w:p>
    <w:p>
      <w:pPr>
        <w:spacing w:before="0" w:after="0" w:line="408" w:lineRule="exact"/>
        <w:ind w:left="0" w:right="0" w:firstLine="576"/>
        <w:jc w:val="left"/>
      </w:pPr>
      <w:r>
        <w:rPr/>
        <w:t xml:space="preserve">(ii) Solicitation at or in a residential property of products or services; or</w:t>
      </w:r>
    </w:p>
    <w:p>
      <w:pPr>
        <w:spacing w:before="0" w:after="0" w:line="408" w:lineRule="exact"/>
        <w:ind w:left="0" w:right="0" w:firstLine="576"/>
        <w:jc w:val="left"/>
      </w:pPr>
      <w:r>
        <w:rPr/>
        <w:t xml:space="preserve">(iii) Residential delivery services;</w:t>
      </w:r>
    </w:p>
    <w:p>
      <w:pPr>
        <w:spacing w:before="0" w:after="0" w:line="408" w:lineRule="exact"/>
        <w:ind w:left="0" w:right="0" w:firstLine="576"/>
        <w:jc w:val="left"/>
      </w:pPr>
      <w:r>
        <w:rPr/>
        <w:t xml:space="preserve">(c) Any employer, including a financial institution, who is expressly permitted or required under any federal or state law to inquire into, consider, or rely on information about an applicant's or employee's criminal record for employment purposes;</w:t>
      </w:r>
    </w:p>
    <w:p>
      <w:pPr>
        <w:spacing w:before="0" w:after="0" w:line="408" w:lineRule="exact"/>
        <w:ind w:left="0" w:right="0" w:firstLine="576"/>
        <w:jc w:val="left"/>
      </w:pPr>
      <w:r>
        <w:rPr/>
        <w:t xml:space="preserve">(d) Employment by a general or limited authority Washington law enforcement agency as defined in RCW 10.93.020 or by a criminal justice agency as defined in RCW 10.97.030(5)(b); or</w:t>
      </w:r>
    </w:p>
    <w:p>
      <w:pPr>
        <w:spacing w:before="0" w:after="0" w:line="408" w:lineRule="exact"/>
        <w:ind w:left="0" w:right="0" w:firstLine="576"/>
        <w:jc w:val="left"/>
      </w:pPr>
      <w:r>
        <w:rPr/>
        <w:t xml:space="preserve">(e) To an employer seeking a nonemployee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(2)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(3) This chapter may not be construed to prohibit an employer from declining to hire an applicant with a criminal record or from terminating the employment of an employee with a criminal record.</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which must allow a ninety-day period to correct the violation before a second violation is assessed;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preemption provision.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2745b052bb4bcf" /></Relationships>
</file>