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904a6b7222412b" /></Relationships>
</file>

<file path=word/document.xml><?xml version="1.0" encoding="utf-8"?>
<w:document xmlns:w="http://schemas.openxmlformats.org/wordprocessingml/2006/main">
  <w:body>
    <w:p>
      <w:r>
        <w:rPr>
          <w:b/>
        </w:rPr>
        <w:r>
          <w:rPr/>
          <w:t xml:space="preserve">5815-S</w:t>
        </w:r>
      </w:r>
      <w:r>
        <w:rPr>
          <w:b/>
        </w:rPr>
        <w:t xml:space="preserve"> </w:t>
        <w:t xml:space="preserve">AMH</w:t>
      </w:r>
      <w:r>
        <w:rPr>
          <w:b/>
        </w:rPr>
        <w:t xml:space="preserve"> </w:t>
        <w:r>
          <w:rPr/>
          <w:t xml:space="preserve">APP</w:t>
        </w:r>
      </w:r>
      <w:r>
        <w:rPr>
          <w:b/>
        </w:rPr>
        <w:t xml:space="preserve"> </w:t>
        <w:r>
          <w:rPr/>
          <w:t xml:space="preserve">H2705.1</w:t>
        </w:r>
      </w:r>
      <w:r>
        <w:rPr>
          <w:b/>
        </w:rPr>
        <w:t xml:space="preserve"> - NOT FOR FLOOR USE</w:t>
      </w:r>
    </w:p>
    <w:p>
      <w:pPr>
        <w:ind w:left="0" w:right="0" w:firstLine="576"/>
      </w:pPr>
    </w:p>
    <w:p>
      <w:pPr>
        <w:spacing w:before="480" w:after="0" w:line="408" w:lineRule="exact"/>
      </w:pPr>
      <w:r>
        <w:rPr>
          <w:b/>
          <w:u w:val="single"/>
        </w:rPr>
        <w:t xml:space="preserve">SSB 5815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2015 2nd sp.s. c 5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nine hundred seventy-five million</w:t>
      </w:r>
      <w:r>
        <w:t>))</w:t>
      </w:r>
      <w:r>
        <w:rPr/>
        <w:t xml:space="preserve"> </w:t>
      </w:r>
      <w:r>
        <w:rPr>
          <w:u w:val="single"/>
        </w:rPr>
        <w:t xml:space="preserve">one billion</w:t>
      </w:r>
      <w:r>
        <w:rPr/>
        <w:t xml:space="preserve">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2015-2017 and</w:t>
      </w:r>
      <w:r>
        <w:t>))</w:t>
      </w:r>
      <w:r>
        <w:rPr/>
        <w:t xml:space="preserve"> 2017-2019 </w:t>
      </w:r>
      <w:r>
        <w:rPr>
          <w:u w:val="single"/>
        </w:rPr>
        <w:t xml:space="preserve">and 2019-2021</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w:t>
      </w:r>
      <w:r>
        <w:rPr/>
        <w:t xml:space="preserve"> fiscal year </w:t>
      </w:r>
      <w:r>
        <w:t>((</w:t>
      </w:r>
      <w:r>
        <w:rPr>
          <w:strike/>
        </w:rPr>
        <w:t xml:space="preserve">2016</w:t>
      </w:r>
      <w:r>
        <w:t>))</w:t>
      </w:r>
      <w:r>
        <w:rPr/>
        <w:t xml:space="preserve"> </w:t>
      </w:r>
      <w:r>
        <w:rPr>
          <w:u w:val="single"/>
        </w:rPr>
        <w:t xml:space="preserve">2018</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2013 2nd sp.s. c 17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w:t>
      </w:r>
      <w:r>
        <w:t>((</w:t>
      </w:r>
      <w:r>
        <w:rPr>
          <w:strike/>
        </w:rPr>
        <w:t xml:space="preserve">2014</w:t>
      </w:r>
      <w:r>
        <w:t>))</w:t>
      </w:r>
      <w:r>
        <w:rPr/>
        <w:t xml:space="preserve"> </w:t>
      </w:r>
      <w:r>
        <w:rPr>
          <w:u w:val="single"/>
        </w:rPr>
        <w:t xml:space="preserve">2017</w:t>
      </w:r>
      <w:r>
        <w:rPr/>
        <w:t xml:space="preserve"> is state fiscal year </w:t>
      </w:r>
      <w:r>
        <w:t>((</w:t>
      </w:r>
      <w:r>
        <w:rPr>
          <w:strike/>
        </w:rPr>
        <w:t xml:space="preserve">2011</w:t>
      </w:r>
      <w:r>
        <w:t>))</w:t>
      </w:r>
      <w:r>
        <w:rPr/>
        <w:t xml:space="preserve"> </w:t>
      </w:r>
      <w:r>
        <w:rPr>
          <w:u w:val="single"/>
        </w:rPr>
        <w:t xml:space="preserve">2014</w:t>
      </w:r>
      <w:r>
        <w:rPr/>
        <w:t xml:space="preserve">.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or that at any point from June 30, 2013, to July 1, 2019, has participated in the authority's certified public expenditure payment program as described in WAC 182-550-4650 or successor rule. For purposes of this chapter any such hospital shall continue to be treated as a certified public expenditure hospital for assessment and payment purposes through the date specified in RCW 74.60.901. The eligibility of such hospitals to receive grants under RCW 74.60.090 solely from funds generated under this chapter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2015 2nd sp.s. c 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2019</w:t>
      </w:r>
      <w:r>
        <w:t>))</w:t>
      </w:r>
      <w:r>
        <w:rPr/>
        <w:t xml:space="preserve"> </w:t>
      </w:r>
      <w:r>
        <w:rPr>
          <w:u w:val="single"/>
        </w:rPr>
        <w:t xml:space="preserve">2021</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w:t>
      </w:r>
      <w:r>
        <w:t>((</w:t>
      </w:r>
      <w:r>
        <w:rPr>
          <w:strike/>
        </w:rPr>
        <w:t xml:space="preserve">eighty-three</w:t>
      </w:r>
      <w:r>
        <w:t>))</w:t>
      </w:r>
      <w:r>
        <w:rPr/>
        <w:t xml:space="preserve"> </w:t>
      </w:r>
      <w:r>
        <w:rPr>
          <w:u w:val="single"/>
        </w:rPr>
        <w:t xml:space="preserve">ninety-two</w:t>
      </w:r>
      <w:r>
        <w:rPr/>
        <w:t xml:space="preserve">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w:t>
      </w:r>
      <w:r>
        <w:t>((</w:t>
      </w:r>
      <w:r>
        <w:rPr>
          <w:strike/>
        </w:rPr>
        <w:t xml:space="preserve">Beginning in state fiscal year 2015,</w:t>
      </w:r>
      <w:r>
        <w:t>))</w:t>
      </w:r>
      <w:r>
        <w:rPr/>
        <w:t xml:space="preserve"> </w:t>
      </w:r>
      <w:r>
        <w:rPr>
          <w:u w:val="single"/>
        </w:rPr>
        <w:t xml:space="preserve">T</w:t>
      </w:r>
      <w:r>
        <w:rPr/>
        <w:t xml:space="preserve">o pay an amount sufficient, when combined with the maximum available amount of federal funds necessary to provide a one percent increase in medicaid hospital inpatient rates to hospitals eligible for quality improvement incentives under RCW 74.09.611</w:t>
      </w:r>
      <w:r>
        <w:rPr>
          <w:u w:val="single"/>
        </w:rPr>
        <w:t xml:space="preserve">. By June 1, 2018, and by each June 1 thereafter, the authority, in cooperation with the department of health, must certify that each hospital eligible to receive quality improvement incentives under the terms of this chapter has met the reporting requirements in RCW 43.70.052 and 70.01.040 for the prior period. The authority must distribute quality improvement incentives to hospitals that have met these requirements beginning July 1 of 2018 and each July 1 thereafter</w:t>
      </w:r>
      <w:r>
        <w:rPr/>
        <w:t xml:space="preserve">; and</w:t>
      </w:r>
    </w:p>
    <w:p>
      <w:pPr>
        <w:spacing w:before="0" w:after="0" w:line="408" w:lineRule="exact"/>
        <w:ind w:left="0" w:right="0" w:firstLine="576"/>
        <w:jc w:val="left"/>
      </w:pPr>
      <w:r>
        <w:rPr/>
        <w:t xml:space="preserve">(g) For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to generate:</w:t>
      </w:r>
    </w:p>
    <w:p>
      <w:pPr>
        <w:spacing w:before="0" w:after="0" w:line="408" w:lineRule="exact"/>
        <w:ind w:left="0" w:right="0" w:firstLine="576"/>
        <w:jc w:val="left"/>
      </w:pPr>
      <w:r>
        <w:rPr/>
        <w:t xml:space="preserve">(i) Two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2015 2nd sp.s. c 5 s 3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w:t>
      </w:r>
      <w:r>
        <w:t>((</w:t>
      </w:r>
      <w:r>
        <w:rPr>
          <w:strike/>
        </w:rPr>
        <w:t xml:space="preserve">fifty</w:t>
      </w:r>
      <w:r>
        <w:t>))</w:t>
      </w:r>
      <w:r>
        <w:rPr/>
        <w:t xml:space="preserve"> </w:t>
      </w:r>
      <w:r>
        <w:rPr>
          <w:u w:val="single"/>
        </w:rPr>
        <w:t xml:space="preserve">eighty</w:t>
      </w:r>
      <w:r>
        <w:rPr/>
        <w:t xml:space="preserve"> dollars for each annual nonmedicare hospital inpatient day, up to a maximum of fifty-four thousand days per year. For each nonmedicare hospital inpatient day in excess of fifty-four thousand days, each prospective payment system hospital shall pay </w:t>
      </w:r>
      <w:r>
        <w:t>((</w:t>
      </w:r>
      <w:r>
        <w:rPr>
          <w:strike/>
        </w:rPr>
        <w:t xml:space="preserve">an</w:t>
      </w:r>
      <w:r>
        <w:t>))</w:t>
      </w:r>
      <w:r>
        <w:rPr/>
        <w:t xml:space="preserve"> </w:t>
      </w:r>
      <w:r>
        <w:rPr>
          <w:u w:val="single"/>
        </w:rPr>
        <w:t xml:space="preserve">a quarterly</w:t>
      </w:r>
      <w:r>
        <w:rPr/>
        <w:t xml:space="preserve"> assessment of one quarter of seven dollars for each such day</w:t>
      </w:r>
      <w:r>
        <w:rPr>
          <w:u w:val="single"/>
        </w:rPr>
        <w:t xml:space="preserve">, unless such assessment amount or threshold needs to be modified to comply with applicable federal regulations</w:t>
      </w:r>
      <w:r>
        <w:rPr/>
        <w:t xml:space="preserve">;</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w:t>
      </w:r>
      <w:r>
        <w:rPr>
          <w:u w:val="single"/>
        </w:rPr>
        <w:t xml:space="preserve">-four</w:t>
      </w:r>
      <w:r>
        <w:rPr/>
        <w:t xml:space="preserve">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w:t>
      </w:r>
      <w:r>
        <w:rPr>
          <w:u w:val="single"/>
        </w:rPr>
        <w:t xml:space="preserve">-four</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2016</w:t>
      </w:r>
      <w:r>
        <w:t>))</w:t>
      </w:r>
      <w:r>
        <w:rPr/>
        <w:t xml:space="preserve"> </w:t>
      </w:r>
      <w:r>
        <w:rPr>
          <w:u w:val="single"/>
        </w:rPr>
        <w:t xml:space="preserve">2017</w:t>
      </w:r>
      <w:r>
        <w:rPr/>
        <w:t xml:space="preserve">, the authority shall use cost report data for hospitals' fiscal years ending in </w:t>
      </w:r>
      <w:r>
        <w:t>((</w:t>
      </w:r>
      <w:r>
        <w:rPr>
          <w:strike/>
        </w:rPr>
        <w:t xml:space="preserve">2012</w:t>
      </w:r>
      <w:r>
        <w:t>))</w:t>
      </w:r>
      <w:r>
        <w:rPr/>
        <w:t xml:space="preserve"> </w:t>
      </w:r>
      <w:r>
        <w:rPr>
          <w:u w:val="single"/>
        </w:rPr>
        <w:t xml:space="preserve">2013</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2015 2nd sp.s. c 5 s 4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(2) of this section.</w:t>
      </w:r>
    </w:p>
    <w:p>
      <w:pPr>
        <w:spacing w:before="0" w:after="0" w:line="408" w:lineRule="exact"/>
        <w:ind w:left="0" w:right="0" w:firstLine="576"/>
        <w:jc w:val="left"/>
      </w:pPr>
      <w:r>
        <w:rPr/>
        <w:t xml:space="preserve">(2) For </w:t>
      </w:r>
      <w:r>
        <w:t>((</w:t>
      </w:r>
      <w:r>
        <w:rPr>
          <w:strike/>
        </w:rPr>
        <w:t xml:space="preserve">state fiscal year 2016 and</w:t>
      </w:r>
      <w:r>
        <w:t>))</w:t>
      </w:r>
      <w:r>
        <w:rPr/>
        <w:t xml:space="preserve"> each </w:t>
      </w:r>
      <w:r>
        <w:t>((</w:t>
      </w:r>
      <w:r>
        <w:rPr>
          <w:strike/>
        </w:rPr>
        <w:t xml:space="preserve">subsequent</w:t>
      </w:r>
      <w:r>
        <w:t>))</w:t>
      </w:r>
      <w:r>
        <w:rPr/>
        <w:t xml:space="preserve">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w:t>
      </w:r>
      <w:r>
        <w:t>((</w:t>
      </w:r>
      <w:r>
        <w:rPr>
          <w:strike/>
        </w:rPr>
        <w:t xml:space="preserve">or</w:t>
      </w:r>
      <w:r>
        <w:t>))</w:t>
      </w:r>
      <w:r>
        <w:rPr/>
        <w:t xml:space="preserve"> </w:t>
      </w:r>
      <w:r>
        <w:rPr>
          <w:u w:val="single"/>
        </w:rPr>
        <w:t xml:space="preserve">and</w:t>
      </w:r>
      <w:r>
        <w:rPr/>
        <w:t xml:space="preserve"> outpatient supplemental payments under RCW 74.60.120 is in excess of the upper payment limit</w:t>
      </w:r>
      <w:r>
        <w:rPr>
          <w:u w:val="single"/>
        </w:rPr>
        <w:t xml:space="preserve">s</w:t>
      </w:r>
      <w:r>
        <w:rPr/>
        <w:t xml:space="preserve">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(3)(a)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2015 2nd sp.s. c 5 s 5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paid as follows, except if the full amount of the payments required under RCW 74.60.120 and 74.60.130 cannot be distributed in a given fiscal year, the amounts in this subsection </w:t>
      </w:r>
      <w:r>
        <w:t>((</w:t>
      </w:r>
      <w:r>
        <w:rPr>
          <w:strike/>
        </w:rPr>
        <w:t xml:space="preserve">(ii) and (iii)</w:t>
      </w:r>
      <w:r>
        <w:t>))</w:t>
      </w:r>
      <w:r>
        <w:rPr/>
        <w:t xml:space="preserve"> must be reduced proportionately:</w:t>
      </w:r>
    </w:p>
    <w:p>
      <w:pPr>
        <w:spacing w:before="0" w:after="0" w:line="408" w:lineRule="exact"/>
        <w:ind w:left="0" w:right="0" w:firstLine="576"/>
        <w:jc w:val="left"/>
      </w:pPr>
      <w:r>
        <w:rPr/>
        <w:t xml:space="preserve">(i) Four million four hundred fifty-five thousand dollars;</w:t>
      </w:r>
    </w:p>
    <w:p>
      <w:pPr>
        <w:spacing w:before="0" w:after="0" w:line="408" w:lineRule="exact"/>
        <w:ind w:left="0" w:right="0" w:firstLine="576"/>
        <w:jc w:val="left"/>
      </w:pPr>
      <w:r>
        <w:rPr/>
        <w:t xml:space="preserve">(ii) Two million dollars to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w:t>
      </w:r>
    </w:p>
    <w:p>
      <w:pPr>
        <w:spacing w:before="0" w:after="0" w:line="408" w:lineRule="exact"/>
        <w:ind w:left="0" w:right="0" w:firstLine="576"/>
        <w:jc w:val="left"/>
      </w:pPr>
      <w:r>
        <w:rPr/>
        <w:t xml:space="preserve">(c) All other certified public expenditure hospitals: Six million three hundred forty-five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2015 2nd sp.s. c 5 s 6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seven hundred</w:t>
      </w:r>
      <w:r>
        <w:t>))</w:t>
      </w:r>
      <w:r>
        <w:rPr/>
        <w:t xml:space="preserve"> two </w:t>
      </w:r>
      <w:r>
        <w:rPr>
          <w:u w:val="single"/>
        </w:rPr>
        <w:t xml:space="preserve">million thirty-eight</w:t>
      </w:r>
      <w:r>
        <w:rPr/>
        <w:t xml:space="preserve"> thousand dollars from the fund </w:t>
      </w:r>
      <w:r>
        <w:t>((</w:t>
      </w:r>
      <w:r>
        <w:rPr>
          <w:strike/>
        </w:rPr>
        <w:t xml:space="preserve">and to critical access hospitals that receive disproportionate share payments in the total amount of one million three hundred thirty-six thousand dollars</w:t>
      </w:r>
      <w:r>
        <w:t>))</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2015 2nd sp.s. c 5 s 7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w:t>
      </w:r>
      <w:r>
        <w:rPr>
          <w:u w:val="single"/>
        </w:rPr>
        <w:t xml:space="preserve">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r>
        <w:rPr/>
        <w:t xml:space="preserve">:</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one hundred sixty-two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2015 2nd sp.s. c 5 s 8 are each amended to read as follows:</w:t>
      </w:r>
    </w:p>
    <w:p>
      <w:pPr>
        <w:spacing w:before="0" w:after="0" w:line="408" w:lineRule="exact"/>
        <w:ind w:left="0" w:right="0" w:firstLine="576"/>
        <w:jc w:val="left"/>
      </w:pPr>
      <w:r>
        <w:rPr/>
        <w:t xml:space="preserve">(1) 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t>
      </w:r>
      <w:r>
        <w:rPr>
          <w:u w:val="single"/>
        </w:rPr>
        <w:t xml:space="preserve">When combined with applicable federal matching funds, </w:t>
      </w:r>
      <w:r>
        <w:rPr>
          <w:u w:val="single"/>
        </w:rPr>
        <w:t xml:space="preserve">t</w:t>
      </w:r>
      <w:r>
        <w:rPr/>
        <w:t xml:space="preserve">he capitation payment under this subsection must be </w:t>
      </w:r>
      <w:r>
        <w:t>((</w:t>
      </w:r>
      <w:r>
        <w:rPr>
          <w:strike/>
        </w:rPr>
        <w:t xml:space="preserve">no less than ninety-six million dollars per state fiscal year plus the maximum available amount of federal matching funds</w:t>
      </w:r>
      <w:r>
        <w:t>))</w:t>
      </w:r>
      <w:r>
        <w:rPr/>
        <w:t xml:space="preserve"> </w:t>
      </w:r>
      <w:r>
        <w:rPr>
          <w:u w:val="single"/>
        </w:rPr>
        <w:t xml:space="preserve">at least three hundred sixty million dollars per year</w:t>
      </w:r>
      <w:r>
        <w:rPr/>
        <w:t xml:space="preserve">.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t xml:space="preserve">(6) No hospital or managed care organizations may use the payments under this section to gain advantage in negotiations.</w:t>
      </w:r>
    </w:p>
    <w:p>
      <w:pPr>
        <w:spacing w:before="0" w:after="0" w:line="408" w:lineRule="exact"/>
        <w:ind w:left="0" w:right="0" w:firstLine="576"/>
        <w:jc w:val="left"/>
      </w:pPr>
      <w:r>
        <w:rPr/>
        <w:t xml:space="preserve">(7) No hospital has a claim or cause of action against a managed care organization for monetary compensation based on the amount of payments under subsection (5) of this section.</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2015 2nd sp.s. c 5 s 9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w:t>
      </w:r>
      <w:r>
        <w:t>((</w:t>
      </w:r>
      <w:r>
        <w:rPr>
          <w:strike/>
        </w:rPr>
        <w:t xml:space="preserve">match</w:t>
      </w:r>
      <w:r>
        <w:t>))</w:t>
      </w:r>
      <w:r>
        <w:rPr/>
        <w:t xml:space="preserve"> </w:t>
      </w:r>
      <w:r>
        <w:rPr>
          <w:u w:val="single"/>
        </w:rPr>
        <w:t xml:space="preserve">matching funds in addition to those federal funds that would be received without the assessment, or the federal government replaces medicaid matching funds with a block grant or grants</w:t>
      </w:r>
      <w:r>
        <w:rPr/>
        <w:t xml:space="preserve">;</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2015 2nd sp.s. c 5 s 10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w:t>
      </w:r>
      <w:r>
        <w:t>((</w:t>
      </w:r>
      <w:r>
        <w:rPr>
          <w:strike/>
        </w:rPr>
        <w:t xml:space="preserve">offer to enter into a contract or to</w:t>
      </w:r>
      <w:r>
        <w:t>))</w:t>
      </w:r>
      <w:r>
        <w:rPr/>
        <w:t xml:space="preserve"> extend </w:t>
      </w:r>
      <w:r>
        <w:t>((</w:t>
      </w:r>
      <w:r>
        <w:rPr>
          <w:strike/>
        </w:rPr>
        <w:t xml:space="preserve">an</w:t>
      </w:r>
      <w:r>
        <w:t>))</w:t>
      </w:r>
      <w:r>
        <w:rPr/>
        <w:t xml:space="preserve"> </w:t>
      </w:r>
      <w:r>
        <w:rPr>
          <w:u w:val="single"/>
        </w:rPr>
        <w:t xml:space="preserve">the</w:t>
      </w:r>
      <w:r>
        <w:rPr/>
        <w:t xml:space="preserve"> existing contract for the period of the fiscal biennium beginning July 1st with a hospital that is required to pay the assessment under this chapter </w:t>
      </w:r>
      <w:r>
        <w:rPr>
          <w:u w:val="single"/>
        </w:rPr>
        <w:t xml:space="preserve">or shall offer to enter into a contract with any hospital subject to this chapter that has not previously been a party to a contract or whose contract has expired</w:t>
      </w:r>
      <w:r>
        <w:rPr/>
        <w:t xml:space="preserve">.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74.60.050(2)(e);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2015 2nd sp.s. c 5 s 11 are each amended to read as follows:</w:t>
      </w:r>
    </w:p>
    <w:p>
      <w:pPr>
        <w:spacing w:before="0" w:after="0" w:line="408" w:lineRule="exact"/>
        <w:ind w:left="0" w:right="0" w:firstLine="576"/>
        <w:jc w:val="left"/>
      </w:pPr>
      <w:r>
        <w:rPr/>
        <w:t xml:space="preserve">This chapter expires July 1,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902</w:t>
      </w:r>
      <w:r>
        <w:rPr/>
        <w:t xml:space="preserve"> and 2010 1st sp.s. c 30 s 22 are each amended to read as follows:</w:t>
      </w:r>
    </w:p>
    <w:p>
      <w:pPr>
        <w:spacing w:before="0" w:after="0" w:line="408" w:lineRule="exact"/>
        <w:ind w:left="0" w:right="0" w:firstLine="576"/>
        <w:jc w:val="left"/>
      </w:pPr>
      <w:r>
        <w:rPr/>
        <w:t xml:space="preserve">Upon expiration of chapter 74.60 RCW, inpatient and outpatient hospital reimbursement rates shall return to a </w:t>
      </w:r>
      <w:r>
        <w:t>((</w:t>
      </w:r>
      <w:r>
        <w:rPr>
          <w:strike/>
        </w:rPr>
        <w:t xml:space="preserve">rate structure</w:t>
      </w:r>
      <w:r>
        <w:t>))</w:t>
      </w:r>
      <w:r>
        <w:rPr/>
        <w:t xml:space="preserve"> </w:t>
      </w:r>
      <w:r>
        <w:rPr>
          <w:u w:val="single"/>
        </w:rPr>
        <w:t xml:space="preserve">funding level</w:t>
      </w:r>
      <w:r>
        <w:rPr/>
        <w:t xml:space="preserve"> as if the four percent medicaid inpatient and outpatient rate reductions did not occur on July 1, 2009, </w:t>
      </w:r>
      <w:r>
        <w:rPr>
          <w:u w:val="single"/>
        </w:rPr>
        <w:t xml:space="preserve">using the rate structure in effect July 1, 2015,</w:t>
      </w:r>
      <w:r>
        <w:rPr/>
        <w:t xml:space="preserve"> or as otherwise specified in the </w:t>
      </w:r>
      <w:r>
        <w:t>((</w:t>
      </w:r>
      <w:r>
        <w:rPr>
          <w:strike/>
        </w:rPr>
        <w:t xml:space="preserve">2013-15</w:t>
      </w:r>
      <w:r>
        <w:t>))</w:t>
      </w:r>
      <w:r>
        <w:rPr/>
        <w:t xml:space="preserve"> </w:t>
      </w:r>
      <w:r>
        <w:rPr>
          <w:u w:val="single"/>
        </w:rPr>
        <w:t xml:space="preserve">2019-2021</w:t>
      </w:r>
      <w:r>
        <w:rPr/>
        <w:t xml:space="preserve"> biennial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 specified in RCW 74.60.090 for grants to certified public expenditure hospitals, RCW 74.60.100 for payments to critical access hospitals, RCW 74.60.110 for payments to small rural disproportionate share hospitals, RCW 74.60.120 for direct supplemental payments to hospitals, RCW 74.60.130 for managed care capitation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Health Care Authority, in cooperation with the Department of health, to certify that hospitals have met certain reporting requirements before distributing quality improvement incentives.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1ea91155340a7" /></Relationships>
</file>