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B2A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36A5">
            <w:t>6147-S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36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36A5">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36A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36A5">
            <w:t>138</w:t>
          </w:r>
        </w:sdtContent>
      </w:sdt>
    </w:p>
    <w:p w:rsidR="00DF5D0E" w:rsidP="00B73E0A" w:rsidRDefault="00AA1230">
      <w:pPr>
        <w:pStyle w:val="OfferedBy"/>
        <w:spacing w:after="120"/>
      </w:pPr>
      <w:r>
        <w:tab/>
      </w:r>
      <w:r>
        <w:tab/>
      </w:r>
      <w:r>
        <w:tab/>
      </w:r>
    </w:p>
    <w:p w:rsidR="00DF5D0E" w:rsidRDefault="00BB2A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36A5">
            <w:rPr>
              <w:b/>
              <w:u w:val="single"/>
            </w:rPr>
            <w:t>SSB 6147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36A5">
            <w:t>H AMD TO HCW COMM AMD (H-4994.1/18)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1244</w:t>
          </w:r>
        </w:sdtContent>
      </w:sdt>
    </w:p>
    <w:p w:rsidR="00DF5D0E" w:rsidP="00605C39" w:rsidRDefault="00BB2A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36A5">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436A5">
          <w:pPr>
            <w:spacing w:after="400" w:line="408" w:lineRule="exact"/>
            <w:jc w:val="right"/>
            <w:rPr>
              <w:b/>
              <w:bCs/>
            </w:rPr>
          </w:pPr>
          <w:r>
            <w:rPr>
              <w:b/>
              <w:bCs/>
            </w:rPr>
            <w:t xml:space="preserve">WITHDRAWN 02/27/2018</w:t>
          </w:r>
        </w:p>
      </w:sdtContent>
    </w:sdt>
    <w:p w:rsidR="006436A5" w:rsidP="00C8108C" w:rsidRDefault="00DE256E">
      <w:pPr>
        <w:pStyle w:val="Page"/>
      </w:pPr>
      <w:bookmarkStart w:name="StartOfAmendmentBody" w:id="1"/>
      <w:bookmarkEnd w:id="1"/>
      <w:permStart w:edGrp="everyone" w:id="1180465331"/>
      <w:r>
        <w:tab/>
      </w:r>
      <w:r w:rsidR="006436A5">
        <w:t xml:space="preserve">On page </w:t>
      </w:r>
      <w:r w:rsidR="002B509A">
        <w:t>2, line 3 of the striking amendment, after "(5)" insert "When an issuer adds a new drug to its formulary, it shall notify every enrollee who filled a prescription for a therapeutically equivalent drug with</w:t>
      </w:r>
      <w:r w:rsidR="003F29C4">
        <w:t>in</w:t>
      </w:r>
      <w:r w:rsidR="002B509A">
        <w:t xml:space="preserve"> the prior three months of the </w:t>
      </w:r>
      <w:r w:rsidR="003F29C4">
        <w:t xml:space="preserve">new </w:t>
      </w:r>
      <w:r w:rsidR="002B509A">
        <w:t xml:space="preserve">drug's availability if the cost of the new drug is fifty percent or lower than the cost of the therapeutically </w:t>
      </w:r>
      <w:r w:rsidR="003F29C4">
        <w:t>equivalent drug.  The notification must inform the enrollee that he or she should consult with his or her prescribing provider to see if the new drug is appropriate for the enrollee's medical condition.</w:t>
      </w:r>
    </w:p>
    <w:p w:rsidRPr="003F29C4" w:rsidR="003F29C4" w:rsidP="003F29C4" w:rsidRDefault="003F29C4">
      <w:pPr>
        <w:pStyle w:val="RCWSLText"/>
      </w:pPr>
      <w:r>
        <w:tab/>
        <w:t>(6)"</w:t>
      </w:r>
    </w:p>
    <w:p w:rsidRPr="006436A5" w:rsidR="00DF5D0E" w:rsidP="006436A5" w:rsidRDefault="00DF5D0E">
      <w:pPr>
        <w:suppressLineNumbers/>
        <w:rPr>
          <w:spacing w:val="-3"/>
        </w:rPr>
      </w:pPr>
    </w:p>
    <w:permEnd w:id="1180465331"/>
    <w:p w:rsidR="00ED2EEB" w:rsidP="006436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0499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436A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436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F29C4">
                  <w:t>Requires an issuer, when it adds a new drug to its formulary, to notify every enrollee who filled a prescription for a therapeutically equivalent drug within the prior three months of the new drug's availability if the cost of the new drug is 50% or lower than the cost of the therapeutically equivalent drug.  Requires the notification to inform the enrollee that he or she should consult with his or her prescribing provider to see if the new drug is appropriate for the enrollee's medical condition.</w:t>
                </w:r>
                <w:r w:rsidRPr="0096303F" w:rsidR="001C1B27">
                  <w:t> </w:t>
                </w:r>
              </w:p>
              <w:p w:rsidRPr="007D1589" w:rsidR="001B4E53" w:rsidP="006436A5" w:rsidRDefault="001B4E53">
                <w:pPr>
                  <w:pStyle w:val="ListBullet"/>
                  <w:numPr>
                    <w:ilvl w:val="0"/>
                    <w:numId w:val="0"/>
                  </w:numPr>
                  <w:suppressLineNumbers/>
                </w:pPr>
              </w:p>
            </w:tc>
          </w:tr>
        </w:sdtContent>
      </w:sdt>
      <w:permEnd w:id="500499069"/>
    </w:tbl>
    <w:p w:rsidR="00DF5D0E" w:rsidP="006436A5" w:rsidRDefault="00DF5D0E">
      <w:pPr>
        <w:pStyle w:val="BillEnd"/>
        <w:suppressLineNumbers/>
      </w:pPr>
    </w:p>
    <w:p w:rsidR="00DF5D0E" w:rsidP="006436A5" w:rsidRDefault="00DE256E">
      <w:pPr>
        <w:pStyle w:val="BillEnd"/>
        <w:suppressLineNumbers/>
      </w:pPr>
      <w:r>
        <w:rPr>
          <w:b/>
        </w:rPr>
        <w:t>--- END ---</w:t>
      </w:r>
    </w:p>
    <w:p w:rsidR="00DF5D0E" w:rsidP="006436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A5" w:rsidRDefault="006436A5" w:rsidP="00DF5D0E">
      <w:r>
        <w:separator/>
      </w:r>
    </w:p>
  </w:endnote>
  <w:endnote w:type="continuationSeparator" w:id="0">
    <w:p w:rsidR="006436A5" w:rsidRDefault="006436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50" w:rsidRDefault="0077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2AC2">
    <w:pPr>
      <w:pStyle w:val="AmendDraftFooter"/>
    </w:pPr>
    <w:r>
      <w:fldChar w:fldCharType="begin"/>
    </w:r>
    <w:r>
      <w:instrText xml:space="preserve"> TITLE   \* MERGEFORMAT </w:instrText>
    </w:r>
    <w:r>
      <w:fldChar w:fldCharType="separate"/>
    </w:r>
    <w:r>
      <w:t>6147-S AMH CALD MORI 138</w:t>
    </w:r>
    <w:r>
      <w:fldChar w:fldCharType="end"/>
    </w:r>
    <w:r w:rsidR="001B4E53">
      <w:tab/>
    </w:r>
    <w:r w:rsidR="00E267B1">
      <w:fldChar w:fldCharType="begin"/>
    </w:r>
    <w:r w:rsidR="00E267B1">
      <w:instrText xml:space="preserve"> PAGE  \* Arabic  \* MERGEFORMAT </w:instrText>
    </w:r>
    <w:r w:rsidR="00E267B1">
      <w:fldChar w:fldCharType="separate"/>
    </w:r>
    <w:r w:rsidR="006436A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2AC2">
    <w:pPr>
      <w:pStyle w:val="AmendDraftFooter"/>
    </w:pPr>
    <w:r>
      <w:fldChar w:fldCharType="begin"/>
    </w:r>
    <w:r>
      <w:instrText xml:space="preserve"> TITLE   \* MERGEFORMAT </w:instrText>
    </w:r>
    <w:r>
      <w:fldChar w:fldCharType="separate"/>
    </w:r>
    <w:r>
      <w:t>6147-S AMH CALD MORI 138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A5" w:rsidRDefault="006436A5" w:rsidP="00DF5D0E">
      <w:r>
        <w:separator/>
      </w:r>
    </w:p>
  </w:footnote>
  <w:footnote w:type="continuationSeparator" w:id="0">
    <w:p w:rsidR="006436A5" w:rsidRDefault="006436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50" w:rsidRDefault="0077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509A"/>
    <w:rsid w:val="00316CD9"/>
    <w:rsid w:val="003E2FC6"/>
    <w:rsid w:val="003F29C4"/>
    <w:rsid w:val="00492DDC"/>
    <w:rsid w:val="004C6615"/>
    <w:rsid w:val="00523C5A"/>
    <w:rsid w:val="005E69C3"/>
    <w:rsid w:val="00605C39"/>
    <w:rsid w:val="006436A5"/>
    <w:rsid w:val="006841E6"/>
    <w:rsid w:val="006F7027"/>
    <w:rsid w:val="007049E4"/>
    <w:rsid w:val="0072335D"/>
    <w:rsid w:val="0072541D"/>
    <w:rsid w:val="00757317"/>
    <w:rsid w:val="00775650"/>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2AC2"/>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239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6147-S</BillDocName>
  <AmendType>AMH</AmendType>
  <SponsorAcronym>CALD</SponsorAcronym>
  <DrafterAcronym>MORI</DrafterAcronym>
  <DraftNumber>138</DraftNumber>
  <ReferenceNumber>SSB 6147</ReferenceNumber>
  <Floor>H AMD TO HCW COMM AMD (H-4994.1/18)</Floor>
  <AmendmentNumber> 1244</AmendmentNumber>
  <Sponsors>By Representative Caldier</Sponsors>
  <FloorAction>WITHDRAWN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217</Words>
  <Characters>1034</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6147-S AMH CALD MORI 138</vt:lpstr>
    </vt:vector>
  </TitlesOfParts>
  <Company>Washington State Legislature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6147-S AMH CALD MORI 138</dc:title>
  <dc:creator>Jim Morishima</dc:creator>
  <cp:lastModifiedBy>Morishima, Jim</cp:lastModifiedBy>
  <cp:revision>4</cp:revision>
  <cp:lastPrinted>2018-02-27T17:40:00Z</cp:lastPrinted>
  <dcterms:created xsi:type="dcterms:W3CDTF">2018-02-27T17:17:00Z</dcterms:created>
  <dcterms:modified xsi:type="dcterms:W3CDTF">2018-02-27T17:40:00Z</dcterms:modified>
</cp:coreProperties>
</file>