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9423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84B45">
            <w:t>6309-S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84B4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84B45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84B45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84B45">
            <w:t>359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423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84B45">
            <w:rPr>
              <w:b/>
              <w:u w:val="single"/>
            </w:rPr>
            <w:t>SSB 6309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84B4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1231</w:t>
          </w:r>
        </w:sdtContent>
      </w:sdt>
    </w:p>
    <w:p w:rsidR="00DF5D0E" w:rsidP="00605C39" w:rsidRDefault="00E9423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84B45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84B4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02/28/2018</w:t>
          </w:r>
        </w:p>
      </w:sdtContent>
    </w:sdt>
    <w:p w:rsidR="00BB0FBA" w:rsidP="00AD3C2A" w:rsidRDefault="00DE256E">
      <w:pPr>
        <w:pStyle w:val="Page"/>
      </w:pPr>
      <w:bookmarkStart w:name="StartOfAmendmentBody" w:id="0"/>
      <w:bookmarkEnd w:id="0"/>
      <w:permStart w:edGrp="everyone" w:id="1243381616"/>
      <w:r>
        <w:tab/>
      </w:r>
      <w:r w:rsidR="00A84B45">
        <w:t xml:space="preserve">On page </w:t>
      </w:r>
      <w:r w:rsidR="00BB0FBA">
        <w:t>10</w:t>
      </w:r>
      <w:r w:rsidR="00AD3C2A">
        <w:t xml:space="preserve">, </w:t>
      </w:r>
      <w:r w:rsidR="00BB0FBA">
        <w:t>after line 13</w:t>
      </w:r>
      <w:r w:rsidR="00AD3C2A">
        <w:t xml:space="preserve">, </w:t>
      </w:r>
      <w:r w:rsidR="00BB0FBA">
        <w:t>insert the following:</w:t>
      </w:r>
    </w:p>
    <w:p w:rsidRPr="00BB0FBA" w:rsidR="00BB0FBA" w:rsidP="00AD3C2A" w:rsidRDefault="000C786F">
      <w:pPr>
        <w:pStyle w:val="Page"/>
        <w:rPr>
          <w:u w:val="single"/>
        </w:rPr>
      </w:pPr>
      <w:r>
        <w:tab/>
      </w:r>
      <w:r w:rsidRPr="00BB0FBA" w:rsidR="00AD3C2A">
        <w:t>"</w:t>
      </w:r>
      <w:r w:rsidRPr="00BB0FBA" w:rsidR="00BB0FBA">
        <w:rPr>
          <w:u w:val="single"/>
        </w:rPr>
        <w:t>(23)</w:t>
      </w:r>
      <w:r w:rsidRPr="00BB0FBA" w:rsidR="00AD3C2A">
        <w:rPr>
          <w:u w:val="single"/>
        </w:rPr>
        <w:t xml:space="preserve"> </w:t>
      </w:r>
      <w:r w:rsidRPr="00BB0FBA" w:rsidR="00BB0FBA">
        <w:rPr>
          <w:u w:val="single"/>
        </w:rPr>
        <w:t>By December 1 of each year, t</w:t>
      </w:r>
      <w:r w:rsidRPr="00BB0FBA" w:rsidR="00AD3C2A">
        <w:rPr>
          <w:u w:val="single"/>
        </w:rPr>
        <w:t xml:space="preserve">he department </w:t>
      </w:r>
      <w:r w:rsidRPr="00BB0FBA" w:rsidR="00BB0FBA">
        <w:rPr>
          <w:u w:val="single"/>
        </w:rPr>
        <w:t>must</w:t>
      </w:r>
      <w:r w:rsidRPr="00BB0FBA" w:rsidR="00AD3C2A">
        <w:rPr>
          <w:u w:val="single"/>
        </w:rPr>
        <w:t xml:space="preserve"> submit an annual report to the appropriate committees of the legislature that includes:</w:t>
      </w:r>
    </w:p>
    <w:p w:rsidRPr="00BB0FBA" w:rsidR="00BB0FBA" w:rsidP="00AD3C2A" w:rsidRDefault="00BB0FBA">
      <w:pPr>
        <w:pStyle w:val="Page"/>
        <w:rPr>
          <w:u w:val="single"/>
        </w:rPr>
      </w:pPr>
      <w:r w:rsidRPr="00BB0FBA">
        <w:rPr>
          <w:u w:val="single"/>
        </w:rPr>
        <w:tab/>
        <w:t>(a) T</w:t>
      </w:r>
      <w:r w:rsidRPr="00BB0FBA" w:rsidR="00AD3C2A">
        <w:rPr>
          <w:u w:val="single"/>
        </w:rPr>
        <w:t>he reasons why families choose to extend the family assessment response beyond the forty-five day period</w:t>
      </w:r>
      <w:r w:rsidRPr="00BB0FBA">
        <w:rPr>
          <w:u w:val="single"/>
        </w:rPr>
        <w:t>;</w:t>
      </w:r>
      <w:r w:rsidRPr="00BB0FBA" w:rsidR="00AD3C2A">
        <w:rPr>
          <w:u w:val="single"/>
        </w:rPr>
        <w:t xml:space="preserve"> </w:t>
      </w:r>
    </w:p>
    <w:p w:rsidRPr="00BB0FBA" w:rsidR="00AD3C2A" w:rsidP="00AD3C2A" w:rsidRDefault="00BB0FBA">
      <w:pPr>
        <w:pStyle w:val="Page"/>
        <w:rPr>
          <w:u w:val="single"/>
        </w:rPr>
      </w:pPr>
      <w:r w:rsidRPr="00BB0FBA">
        <w:rPr>
          <w:u w:val="single"/>
        </w:rPr>
        <w:tab/>
        <w:t>(b) T</w:t>
      </w:r>
      <w:r w:rsidRPr="00BB0FBA" w:rsidR="00AD3C2A">
        <w:rPr>
          <w:u w:val="single"/>
        </w:rPr>
        <w:t>he barriers that families face in completing the family assessment response with</w:t>
      </w:r>
      <w:r w:rsidRPr="00BB0FBA">
        <w:rPr>
          <w:u w:val="single"/>
        </w:rPr>
        <w:t>in the forty-five day period;</w:t>
      </w:r>
      <w:r w:rsidRPr="00BB0FBA" w:rsidR="00AD3C2A">
        <w:rPr>
          <w:u w:val="single"/>
        </w:rPr>
        <w:t xml:space="preserve"> and </w:t>
      </w:r>
    </w:p>
    <w:p w:rsidRPr="00BB0FBA" w:rsidR="00BB0FBA" w:rsidP="00BB0FBA" w:rsidRDefault="00BB0FBA">
      <w:pPr>
        <w:pStyle w:val="RCWSLText"/>
      </w:pPr>
      <w:r w:rsidRPr="00BB0FBA">
        <w:rPr>
          <w:u w:val="single"/>
        </w:rPr>
        <w:tab/>
        <w:t>(c) The number of families that choose to extend the family assessment response beyond the forty-five day period.</w:t>
      </w:r>
      <w:r>
        <w:t>"</w:t>
      </w:r>
    </w:p>
    <w:p w:rsidRPr="00A84B45" w:rsidR="00DF5D0E" w:rsidP="00A84B45" w:rsidRDefault="00DF5D0E">
      <w:pPr>
        <w:suppressLineNumbers/>
        <w:rPr>
          <w:spacing w:val="-3"/>
        </w:rPr>
      </w:pPr>
    </w:p>
    <w:permEnd w:id="1243381616"/>
    <w:p w:rsidR="00ED2EEB" w:rsidP="00A84B4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328615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84B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A84B4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bookmarkStart w:name="_GoBack" w:id="1"/>
                <w:r w:rsidR="00BB0FBA">
                  <w:t>Requires the Department of Children, Youth, and Families to submit an annual report to the Legislature including:</w:t>
                </w:r>
              </w:p>
              <w:p w:rsidR="00BB0FBA" w:rsidP="00BB0FBA" w:rsidRDefault="00BB0FBA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 w:rsidRPr="00BB0FBA">
                  <w:t xml:space="preserve">The reasons why families choose to extend the family assessment response beyond the </w:t>
                </w:r>
                <w:r>
                  <w:t>45</w:t>
                </w:r>
                <w:r w:rsidRPr="00BB0FBA">
                  <w:t xml:space="preserve"> day period</w:t>
                </w:r>
                <w:r>
                  <w:t>;</w:t>
                </w:r>
              </w:p>
              <w:p w:rsidR="00BB0FBA" w:rsidP="00BB0FBA" w:rsidRDefault="00BB0FBA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 w:rsidRPr="00BB0FBA">
                  <w:t xml:space="preserve">The barriers that families face in completing the family assessment response within the </w:t>
                </w:r>
                <w:r>
                  <w:t>45</w:t>
                </w:r>
                <w:r w:rsidRPr="00BB0FBA">
                  <w:t xml:space="preserve"> day period; and</w:t>
                </w:r>
              </w:p>
              <w:p w:rsidRPr="007D1589" w:rsidR="001B4E53" w:rsidP="00BB0FBA" w:rsidRDefault="00BB0FBA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 w:rsidRPr="00BB0FBA">
                  <w:t xml:space="preserve">The number of families that choose to extend the family assessment response beyond the </w:t>
                </w:r>
                <w:r>
                  <w:t>45</w:t>
                </w:r>
                <w:r w:rsidRPr="00BB0FBA">
                  <w:t xml:space="preserve"> day period.</w:t>
                </w:r>
              </w:p>
            </w:tc>
          </w:tr>
        </w:sdtContent>
      </w:sdt>
      <w:bookmarkEnd w:displacedByCustomXml="prev" w:id="1"/>
      <w:permEnd w:id="932861548"/>
    </w:tbl>
    <w:p w:rsidR="00DF5D0E" w:rsidP="00A84B45" w:rsidRDefault="00DF5D0E">
      <w:pPr>
        <w:pStyle w:val="BillEnd"/>
        <w:suppressLineNumbers/>
      </w:pPr>
    </w:p>
    <w:p w:rsidR="00DF5D0E" w:rsidP="00A84B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84B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45" w:rsidRDefault="00A84B45" w:rsidP="00DF5D0E">
      <w:r>
        <w:separator/>
      </w:r>
    </w:p>
  </w:endnote>
  <w:endnote w:type="continuationSeparator" w:id="0">
    <w:p w:rsidR="00A84B45" w:rsidRDefault="00A84B4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B" w:rsidRDefault="008E1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C786F">
    <w:pPr>
      <w:pStyle w:val="AmendDraftFooter"/>
    </w:pPr>
    <w:fldSimple w:instr=" TITLE   \* MERGEFORMAT ">
      <w:r w:rsidR="004F6289">
        <w:t>6309-S AMH IRWI WICK 359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84B4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C786F">
    <w:pPr>
      <w:pStyle w:val="AmendDraftFooter"/>
    </w:pPr>
    <w:fldSimple w:instr=" TITLE   \* MERGEFORMAT ">
      <w:r w:rsidR="004F6289">
        <w:t>6309-S AMH IRWI WICK 359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9423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45" w:rsidRDefault="00A84B45" w:rsidP="00DF5D0E">
      <w:r>
        <w:separator/>
      </w:r>
    </w:p>
  </w:footnote>
  <w:footnote w:type="continuationSeparator" w:id="0">
    <w:p w:rsidR="00A84B45" w:rsidRDefault="00A84B4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B" w:rsidRDefault="008E1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910F25"/>
    <w:multiLevelType w:val="hybridMultilevel"/>
    <w:tmpl w:val="50DE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C786F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628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147B"/>
    <w:rsid w:val="00931B84"/>
    <w:rsid w:val="0096303F"/>
    <w:rsid w:val="00972869"/>
    <w:rsid w:val="00984CD1"/>
    <w:rsid w:val="009F23A9"/>
    <w:rsid w:val="00A01F29"/>
    <w:rsid w:val="00A17B5B"/>
    <w:rsid w:val="00A4729B"/>
    <w:rsid w:val="00A84B45"/>
    <w:rsid w:val="00A93D4A"/>
    <w:rsid w:val="00AA1230"/>
    <w:rsid w:val="00AB682C"/>
    <w:rsid w:val="00AD2D0A"/>
    <w:rsid w:val="00AD3C2A"/>
    <w:rsid w:val="00B31D1C"/>
    <w:rsid w:val="00B41494"/>
    <w:rsid w:val="00B518D0"/>
    <w:rsid w:val="00B56650"/>
    <w:rsid w:val="00B73E0A"/>
    <w:rsid w:val="00B961E0"/>
    <w:rsid w:val="00BB0FBA"/>
    <w:rsid w:val="00BF44DF"/>
    <w:rsid w:val="00C61A83"/>
    <w:rsid w:val="00C8108C"/>
    <w:rsid w:val="00D1243F"/>
    <w:rsid w:val="00D40447"/>
    <w:rsid w:val="00D5276C"/>
    <w:rsid w:val="00D61143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4233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921A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6309-S</BillDocName>
  <AmendType>AMH</AmendType>
  <SponsorAcronym>IRWI</SponsorAcronym>
  <DrafterAcronym>WICK</DrafterAcronym>
  <DraftNumber>359</DraftNumber>
  <ReferenceNumber>SSB 6309</ReferenceNumber>
  <Floor>H AMD</Floor>
  <AmendmentNumber> 1231</AmendmentNumber>
  <Sponsors>By Representative Irwin</Sponsors>
  <FloorAction>WITHDRAWN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353</TotalTime>
  <Pages>1</Pages>
  <Words>179</Words>
  <Characters>930</Characters>
  <Application>Microsoft Office Word</Application>
  <DocSecurity>8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6309-S AMH IRWI WICK 359</vt:lpstr>
    </vt:vector>
  </TitlesOfParts>
  <Company>Washington State Legislature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6309-S AMH IRWI WICK 359</dc:title>
  <dc:creator>Luke Wickham</dc:creator>
  <cp:lastModifiedBy>Wickham, Luke</cp:lastModifiedBy>
  <cp:revision>8</cp:revision>
  <cp:lastPrinted>2018-02-21T19:04:00Z</cp:lastPrinted>
  <dcterms:created xsi:type="dcterms:W3CDTF">2018-02-21T18:36:00Z</dcterms:created>
  <dcterms:modified xsi:type="dcterms:W3CDTF">2018-02-22T00:31:00Z</dcterms:modified>
</cp:coreProperties>
</file>